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88BA" w14:textId="16899A86" w:rsidR="002F5D99" w:rsidRPr="00C55CFF" w:rsidRDefault="002F5D99" w:rsidP="002F5D99">
      <w:pPr>
        <w:jc w:val="right"/>
        <w:rPr>
          <w:szCs w:val="24"/>
        </w:rPr>
      </w:pPr>
      <w:r w:rsidRPr="00C55CFF">
        <w:rPr>
          <w:szCs w:val="24"/>
        </w:rPr>
        <w:t>202</w:t>
      </w:r>
      <w:r w:rsidR="0010665D">
        <w:rPr>
          <w:szCs w:val="24"/>
        </w:rPr>
        <w:t>6</w:t>
      </w:r>
      <w:r w:rsidRPr="00C55CFF">
        <w:rPr>
          <w:szCs w:val="24"/>
        </w:rPr>
        <w:t>-0</w:t>
      </w:r>
      <w:r w:rsidR="00086572">
        <w:rPr>
          <w:szCs w:val="24"/>
        </w:rPr>
        <w:t>1</w:t>
      </w:r>
      <w:r w:rsidRPr="00C55CFF">
        <w:rPr>
          <w:szCs w:val="24"/>
        </w:rPr>
        <w:t>-01</w:t>
      </w:r>
    </w:p>
    <w:p w14:paraId="271AFE1F" w14:textId="77777777" w:rsidR="002F5D99" w:rsidRDefault="002F5D99" w:rsidP="002F5D99">
      <w:pPr>
        <w:jc w:val="center"/>
        <w:rPr>
          <w:b/>
          <w:szCs w:val="24"/>
        </w:rPr>
      </w:pPr>
    </w:p>
    <w:p w14:paraId="25E7C826" w14:textId="77777777" w:rsidR="005419B4" w:rsidRDefault="005419B4" w:rsidP="002F5D99">
      <w:pPr>
        <w:jc w:val="center"/>
        <w:rPr>
          <w:b/>
          <w:szCs w:val="24"/>
        </w:rPr>
      </w:pPr>
    </w:p>
    <w:p w14:paraId="5193A7BA" w14:textId="57D87405" w:rsidR="002F5D99" w:rsidRDefault="002F5D99" w:rsidP="002F5D99">
      <w:pPr>
        <w:jc w:val="center"/>
        <w:rPr>
          <w:b/>
          <w:szCs w:val="24"/>
        </w:rPr>
      </w:pPr>
      <w:r w:rsidRPr="002649BC">
        <w:rPr>
          <w:b/>
          <w:szCs w:val="24"/>
        </w:rPr>
        <w:t>INFORMACIJA ASMENIMS IR ŠEIMOMS</w:t>
      </w:r>
      <w:r>
        <w:rPr>
          <w:b/>
          <w:szCs w:val="24"/>
        </w:rPr>
        <w:t>,</w:t>
      </w:r>
      <w:r w:rsidRPr="002649BC">
        <w:rPr>
          <w:b/>
          <w:szCs w:val="24"/>
        </w:rPr>
        <w:t xml:space="preserve"> </w:t>
      </w:r>
      <w:r w:rsidRPr="003046C5">
        <w:rPr>
          <w:b/>
          <w:szCs w:val="24"/>
        </w:rPr>
        <w:t xml:space="preserve">PAGEIDAUJANTIEMS </w:t>
      </w:r>
      <w:r>
        <w:rPr>
          <w:b/>
          <w:szCs w:val="24"/>
        </w:rPr>
        <w:t>GAUTI</w:t>
      </w:r>
      <w:r w:rsidRPr="003046C5">
        <w:rPr>
          <w:b/>
          <w:szCs w:val="24"/>
        </w:rPr>
        <w:t xml:space="preserve"> VALSTYBĖS IŠ DALIES KOMPENSUOJAM</w:t>
      </w:r>
      <w:r>
        <w:rPr>
          <w:b/>
          <w:szCs w:val="24"/>
        </w:rPr>
        <w:t>Ą</w:t>
      </w:r>
      <w:r w:rsidRPr="003046C5">
        <w:rPr>
          <w:b/>
          <w:szCs w:val="24"/>
        </w:rPr>
        <w:t xml:space="preserve"> BŪSTO KREDIT</w:t>
      </w:r>
      <w:r>
        <w:rPr>
          <w:b/>
          <w:szCs w:val="24"/>
        </w:rPr>
        <w:t>Ą IR SUBSIDIJĄ VALSTYBĖS IŠ DALIES KOMPENSUOJAMO BŪSTO KREDITO DALIAI APMOKĖTI</w:t>
      </w:r>
    </w:p>
    <w:p w14:paraId="28967AD1" w14:textId="77777777" w:rsidR="002F5D99" w:rsidRDefault="002F5D99" w:rsidP="002F5D99">
      <w:pPr>
        <w:jc w:val="center"/>
        <w:rPr>
          <w:b/>
          <w:szCs w:val="24"/>
        </w:rPr>
      </w:pPr>
    </w:p>
    <w:p w14:paraId="495B7927" w14:textId="0B67613F" w:rsidR="00400257" w:rsidRDefault="00400257" w:rsidP="00400257">
      <w:pPr>
        <w:tabs>
          <w:tab w:val="left" w:pos="1191"/>
          <w:tab w:val="left" w:pos="1242"/>
        </w:tabs>
        <w:spacing w:before="240"/>
        <w:ind w:firstLine="709"/>
        <w:jc w:val="both"/>
        <w:rPr>
          <w:szCs w:val="24"/>
        </w:rPr>
      </w:pPr>
      <w:r>
        <w:rPr>
          <w:szCs w:val="24"/>
        </w:rPr>
        <w:t>1</w:t>
      </w:r>
      <w:r w:rsidRPr="00817907">
        <w:rPr>
          <w:szCs w:val="24"/>
        </w:rPr>
        <w:t>. Asmenys (jei kreipiasi šeima, vienas iš pilnamečių šeimos narių) dėl</w:t>
      </w:r>
      <w:r>
        <w:rPr>
          <w:szCs w:val="24"/>
        </w:rPr>
        <w:t xml:space="preserve"> valstybės iš dalies kompensuojamo būsto kredito ir subsidijos gavimo</w:t>
      </w:r>
      <w:r w:rsidRPr="00817907">
        <w:rPr>
          <w:szCs w:val="24"/>
        </w:rPr>
        <w:t>, Prašymų suteikti paramą būstui įsigyti ar išsinuomoti nagr</w:t>
      </w:r>
      <w:r>
        <w:rPr>
          <w:szCs w:val="24"/>
        </w:rPr>
        <w:t>inėjimo tvarkos aprašu, patvirtintu</w:t>
      </w:r>
      <w:r w:rsidRPr="00817907">
        <w:rPr>
          <w:szCs w:val="24"/>
        </w:rPr>
        <w:t xml:space="preserve"> Lietuvos Respublikos socialinės apsaugos ir darbo ministro 2015 m. balandžio 10 d. įsakymu Nr. A1-195</w:t>
      </w:r>
      <w:r>
        <w:rPr>
          <w:szCs w:val="24"/>
        </w:rPr>
        <w:t xml:space="preserve"> „Dėl prašymų suteikti paramą būstui įsigyti ar išsinuomoti nagrinėjimo tvarkos aprašo patvirtinimo“, nustatyta tvarka</w:t>
      </w:r>
      <w:r w:rsidRPr="00817907">
        <w:rPr>
          <w:szCs w:val="24"/>
        </w:rPr>
        <w:t xml:space="preserve"> su </w:t>
      </w:r>
      <w:r w:rsidRPr="002A1DB5">
        <w:rPr>
          <w:szCs w:val="24"/>
        </w:rPr>
        <w:t xml:space="preserve">prašymu </w:t>
      </w:r>
      <w:r>
        <w:rPr>
          <w:szCs w:val="24"/>
        </w:rPr>
        <w:t>gauti</w:t>
      </w:r>
      <w:r w:rsidRPr="002A1DB5">
        <w:rPr>
          <w:szCs w:val="24"/>
        </w:rPr>
        <w:t xml:space="preserve"> </w:t>
      </w:r>
      <w:r>
        <w:rPr>
          <w:szCs w:val="24"/>
        </w:rPr>
        <w:t>valstybės iš dalies kompensuojamą būsto kreditą ir subsidiją</w:t>
      </w:r>
      <w:r w:rsidRPr="002A1DB5">
        <w:rPr>
          <w:szCs w:val="24"/>
        </w:rPr>
        <w:t xml:space="preserve"> (toliau – Prašymas) kreipiasi į Šakių r</w:t>
      </w:r>
      <w:r w:rsidRPr="00817907">
        <w:rPr>
          <w:szCs w:val="24"/>
        </w:rPr>
        <w:t>ajono savivaldybės administracij</w:t>
      </w:r>
      <w:r>
        <w:rPr>
          <w:szCs w:val="24"/>
        </w:rPr>
        <w:t>ą</w:t>
      </w:r>
      <w:r w:rsidRPr="00817907">
        <w:rPr>
          <w:szCs w:val="24"/>
        </w:rPr>
        <w:t>.</w:t>
      </w:r>
      <w:r w:rsidRPr="00347737">
        <w:rPr>
          <w:szCs w:val="24"/>
        </w:rPr>
        <w:t xml:space="preserve"> </w:t>
      </w:r>
      <w:r>
        <w:rPr>
          <w:szCs w:val="24"/>
        </w:rPr>
        <w:t>Kartu su prašymu pateikiami dokumentai, reikalingi teisei į paramą būstui įsigyti nustatyti.</w:t>
      </w:r>
    </w:p>
    <w:p w14:paraId="5543A5F5" w14:textId="77777777" w:rsidR="00400257" w:rsidRPr="003D033A" w:rsidRDefault="00400257" w:rsidP="00400257">
      <w:pPr>
        <w:spacing w:after="240"/>
        <w:ind w:firstLine="709"/>
        <w:jc w:val="both"/>
        <w:rPr>
          <w:bCs/>
          <w:szCs w:val="24"/>
        </w:rPr>
      </w:pPr>
      <w:r w:rsidRPr="008E5BB6">
        <w:rPr>
          <w:bCs/>
          <w:szCs w:val="24"/>
        </w:rPr>
        <w:t xml:space="preserve">Prašymai gauti valstybės iš dalies kompensuojamą būsto kreditą ir (ar) subsidiją priimami Socialinės apsaugos ir darbo ministerijai savo interneto svetainėje paskelbus kvietimą teikti prašymus suteikti paramą būstui įsigyti.  </w:t>
      </w:r>
    </w:p>
    <w:p w14:paraId="287E2FA8" w14:textId="77777777" w:rsidR="00DD3686" w:rsidRDefault="00400257" w:rsidP="00DD3686">
      <w:pPr>
        <w:keepNext/>
        <w:spacing w:before="240"/>
        <w:ind w:firstLine="709"/>
        <w:jc w:val="both"/>
        <w:outlineLvl w:val="1"/>
        <w:rPr>
          <w:rFonts w:eastAsia="Calibri"/>
          <w:szCs w:val="24"/>
        </w:rPr>
      </w:pPr>
      <w:r>
        <w:rPr>
          <w:rFonts w:eastAsia="Calibri"/>
          <w:szCs w:val="24"/>
        </w:rPr>
        <w:t>2</w:t>
      </w:r>
      <w:r w:rsidR="002F5D99" w:rsidRPr="00817907">
        <w:rPr>
          <w:rFonts w:eastAsia="Calibri"/>
          <w:szCs w:val="24"/>
        </w:rPr>
        <w:t xml:space="preserve">. Parama būstui </w:t>
      </w:r>
      <w:r w:rsidR="002F5D99">
        <w:rPr>
          <w:rFonts w:eastAsia="Calibri"/>
          <w:szCs w:val="24"/>
        </w:rPr>
        <w:t>įsigyti</w:t>
      </w:r>
      <w:r w:rsidR="002F5D99" w:rsidRPr="00817907">
        <w:rPr>
          <w:rFonts w:eastAsia="Calibri"/>
          <w:szCs w:val="24"/>
        </w:rPr>
        <w:t xml:space="preserve"> teikiama vadovaujantis Lietuvos Respublikos paramos būstui įsigyti ar išsinuomot</w:t>
      </w:r>
      <w:r w:rsidR="002F5D99">
        <w:rPr>
          <w:rFonts w:eastAsia="Calibri"/>
          <w:szCs w:val="24"/>
        </w:rPr>
        <w:t xml:space="preserve">i įstatymu (toliau – Įstatymas), Lietuvos Respublikos Vyriausybės 2015 m. balandžio 1 d. nutarimu Nr. 325 „Dėl valstybės iš dalies kompensuojamų būsto kreditų teikimo ir subsidijų valstybės iš dalies kompensuojamų būsto kreditų daliai apmokėti teikimo tvarkos aprašo patvirtinimo“ ir Lietuvos Respublikos socialinės apsaugos ir darbo ministro 2022 m. balandžio 12 d. įsakymu Nr. A1-267 „Dėl valstybės iš dalies kompensuojamų būsto kreditų teikimo ir subsidijų valstybės iš dalies kompensuojamų būsto kreditų daliai apmokėti teikimo tvarkos aprašo patvirtinimo“.   </w:t>
      </w:r>
    </w:p>
    <w:p w14:paraId="16A83126" w14:textId="67224356" w:rsidR="00400257" w:rsidRDefault="00400257" w:rsidP="00DD3686">
      <w:pPr>
        <w:keepNext/>
        <w:spacing w:before="240"/>
        <w:ind w:firstLine="709"/>
        <w:jc w:val="both"/>
        <w:outlineLvl w:val="1"/>
        <w:rPr>
          <w:szCs w:val="24"/>
        </w:rPr>
      </w:pPr>
      <w:r>
        <w:rPr>
          <w:szCs w:val="24"/>
        </w:rPr>
        <w:t>3</w:t>
      </w:r>
      <w:r w:rsidRPr="00563338">
        <w:rPr>
          <w:szCs w:val="24"/>
        </w:rPr>
        <w:t xml:space="preserve">. Teisę į </w:t>
      </w:r>
      <w:r w:rsidRPr="00563338">
        <w:rPr>
          <w:color w:val="333333"/>
        </w:rPr>
        <w:t>valstybės iš dalies kompensuojamą būsto kreditą turi asmenys ir šeimos</w:t>
      </w:r>
      <w:r w:rsidRPr="00563338">
        <w:rPr>
          <w:szCs w:val="24"/>
        </w:rPr>
        <w:t xml:space="preserve"> Lie</w:t>
      </w:r>
      <w:r w:rsidRPr="00180B93">
        <w:rPr>
          <w:szCs w:val="24"/>
        </w:rPr>
        <w:t xml:space="preserve">tuvos Respublikos gyvenamosios vietos deklaravimo įstatyme nustatyta tvarka gyvenamąją vietą yra deklaravę </w:t>
      </w:r>
      <w:r>
        <w:rPr>
          <w:szCs w:val="24"/>
        </w:rPr>
        <w:t>Šakių rajono</w:t>
      </w:r>
      <w:r w:rsidRPr="00180B93">
        <w:rPr>
          <w:szCs w:val="24"/>
        </w:rPr>
        <w:t xml:space="preserve"> savivaldybėje (šeimos atveju – vieno iš šeimos narių pasirinktinai), o jeigu asmuo deklaruotos gyvenamosios vietos neturi – yra įtrauktas į gyvenamosios vietos neturinčių asmenų apskaitą </w:t>
      </w:r>
      <w:r>
        <w:rPr>
          <w:szCs w:val="24"/>
        </w:rPr>
        <w:t>Šakių rajono</w:t>
      </w:r>
      <w:r w:rsidRPr="00180B93">
        <w:rPr>
          <w:szCs w:val="24"/>
        </w:rPr>
        <w:t xml:space="preserve"> savivaldybėje</w:t>
      </w:r>
      <w:r>
        <w:rPr>
          <w:szCs w:val="24"/>
        </w:rPr>
        <w:t>, ir:</w:t>
      </w:r>
    </w:p>
    <w:p w14:paraId="4D724BC1" w14:textId="533A0508" w:rsidR="00400257" w:rsidRDefault="00400257" w:rsidP="00400257">
      <w:pPr>
        <w:ind w:firstLine="709"/>
        <w:jc w:val="both"/>
        <w:rPr>
          <w:szCs w:val="24"/>
        </w:rPr>
      </w:pPr>
      <w:r>
        <w:rPr>
          <w:szCs w:val="24"/>
        </w:rPr>
        <w:t>3</w:t>
      </w:r>
      <w:r>
        <w:rPr>
          <w:szCs w:val="24"/>
        </w:rPr>
        <w:t>.1. kurių Gyventojų turto deklaravimo įstatyme nustatyta tvarka deklaruoto turto vertė ir pajamos, pagal Piniginės socialinės paramos nepasiturintiems gyventojams įstatymo 17 straipsnį įskaitomos į asmens ar šeimos gaunamas pajamas, neviršija Įstatymo 11 straipsnio 1 dalyje nustatytų pajamų ir turto dydžių</w:t>
      </w:r>
      <w:r w:rsidRPr="00817907">
        <w:rPr>
          <w:szCs w:val="24"/>
        </w:rPr>
        <w:t>:</w:t>
      </w:r>
      <w:r>
        <w:rPr>
          <w:szCs w:val="24"/>
        </w:rPr>
        <w:t xml:space="preserve"> </w:t>
      </w:r>
    </w:p>
    <w:p w14:paraId="34D119DC" w14:textId="77777777" w:rsidR="00400257" w:rsidRDefault="00400257" w:rsidP="00400257">
      <w:pPr>
        <w:ind w:firstLine="70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754"/>
        <w:gridCol w:w="2835"/>
        <w:gridCol w:w="3402"/>
      </w:tblGrid>
      <w:tr w:rsidR="00400257" w:rsidRPr="007753C2" w14:paraId="7BCBA5CA" w14:textId="77777777" w:rsidTr="001B5529">
        <w:tc>
          <w:tcPr>
            <w:tcW w:w="502" w:type="dxa"/>
          </w:tcPr>
          <w:p w14:paraId="54D9D23B" w14:textId="77777777" w:rsidR="00400257" w:rsidRPr="007753C2" w:rsidRDefault="00400257" w:rsidP="001B5529">
            <w:pPr>
              <w:jc w:val="center"/>
              <w:rPr>
                <w:b/>
              </w:rPr>
            </w:pPr>
          </w:p>
        </w:tc>
        <w:tc>
          <w:tcPr>
            <w:tcW w:w="2754" w:type="dxa"/>
          </w:tcPr>
          <w:p w14:paraId="4362FBF2" w14:textId="77777777" w:rsidR="00400257" w:rsidRPr="007753C2" w:rsidRDefault="00400257" w:rsidP="001B5529">
            <w:pPr>
              <w:jc w:val="center"/>
              <w:rPr>
                <w:b/>
              </w:rPr>
            </w:pPr>
          </w:p>
        </w:tc>
        <w:tc>
          <w:tcPr>
            <w:tcW w:w="2835" w:type="dxa"/>
          </w:tcPr>
          <w:p w14:paraId="47685CF0" w14:textId="77777777" w:rsidR="00400257" w:rsidRPr="007753C2" w:rsidRDefault="00400257" w:rsidP="001B5529">
            <w:pPr>
              <w:jc w:val="center"/>
              <w:rPr>
                <w:b/>
              </w:rPr>
            </w:pPr>
          </w:p>
        </w:tc>
        <w:tc>
          <w:tcPr>
            <w:tcW w:w="3402" w:type="dxa"/>
          </w:tcPr>
          <w:p w14:paraId="09C23DDB" w14:textId="77777777" w:rsidR="00400257" w:rsidRPr="007753C2" w:rsidRDefault="00400257" w:rsidP="001B5529">
            <w:pPr>
              <w:jc w:val="center"/>
              <w:rPr>
                <w:b/>
              </w:rPr>
            </w:pPr>
            <w:r w:rsidRPr="007753C2">
              <w:rPr>
                <w:b/>
              </w:rPr>
              <w:t>Eur</w:t>
            </w:r>
          </w:p>
        </w:tc>
      </w:tr>
      <w:tr w:rsidR="00400257" w:rsidRPr="007753C2" w14:paraId="73E0C622" w14:textId="77777777" w:rsidTr="001B5529">
        <w:tc>
          <w:tcPr>
            <w:tcW w:w="502" w:type="dxa"/>
            <w:vMerge w:val="restart"/>
          </w:tcPr>
          <w:p w14:paraId="4EA42F2B" w14:textId="77777777" w:rsidR="00400257" w:rsidRPr="007753C2" w:rsidRDefault="00400257" w:rsidP="001B5529">
            <w:r w:rsidRPr="007753C2">
              <w:t>1.</w:t>
            </w:r>
          </w:p>
        </w:tc>
        <w:tc>
          <w:tcPr>
            <w:tcW w:w="2754" w:type="dxa"/>
            <w:vMerge w:val="restart"/>
          </w:tcPr>
          <w:p w14:paraId="0BB256F9" w14:textId="77777777" w:rsidR="00400257" w:rsidRPr="007753C2" w:rsidRDefault="00400257" w:rsidP="001B5529">
            <w:r w:rsidRPr="007753C2">
              <w:t>1-o asmens be šeimos</w:t>
            </w:r>
          </w:p>
        </w:tc>
        <w:tc>
          <w:tcPr>
            <w:tcW w:w="2835" w:type="dxa"/>
            <w:vMerge w:val="restart"/>
          </w:tcPr>
          <w:p w14:paraId="53BF3379" w14:textId="77777777" w:rsidR="00400257" w:rsidRPr="007753C2" w:rsidRDefault="00400257" w:rsidP="001B5529">
            <w:r w:rsidRPr="007753C2">
              <w:t>Pajamos -</w:t>
            </w:r>
            <w:r>
              <w:t>106</w:t>
            </w:r>
            <w:r w:rsidRPr="007753C2">
              <w:t xml:space="preserve"> VRP</w:t>
            </w:r>
          </w:p>
          <w:p w14:paraId="69267874" w14:textId="77777777" w:rsidR="00400257" w:rsidRPr="007753C2" w:rsidRDefault="00400257" w:rsidP="001B5529">
            <w:r w:rsidRPr="007753C2">
              <w:t>Turtas-</w:t>
            </w:r>
            <w:r>
              <w:t>129</w:t>
            </w:r>
            <w:r w:rsidRPr="007753C2">
              <w:t xml:space="preserve"> VRP</w:t>
            </w:r>
          </w:p>
        </w:tc>
        <w:tc>
          <w:tcPr>
            <w:tcW w:w="3402" w:type="dxa"/>
          </w:tcPr>
          <w:p w14:paraId="03E7EFA2" w14:textId="77777777" w:rsidR="00400257" w:rsidRPr="007753C2" w:rsidRDefault="00400257" w:rsidP="001B5529">
            <w:pPr>
              <w:jc w:val="center"/>
            </w:pPr>
            <w:r>
              <w:t>24 698,00</w:t>
            </w:r>
          </w:p>
        </w:tc>
      </w:tr>
      <w:tr w:rsidR="00400257" w:rsidRPr="00B63D82" w14:paraId="7E9B4527" w14:textId="77777777" w:rsidTr="001B5529">
        <w:tc>
          <w:tcPr>
            <w:tcW w:w="502" w:type="dxa"/>
            <w:vMerge/>
          </w:tcPr>
          <w:p w14:paraId="111DED9B" w14:textId="77777777" w:rsidR="00400257" w:rsidRPr="007753C2" w:rsidRDefault="00400257" w:rsidP="001B5529">
            <w:pPr>
              <w:rPr>
                <w:b/>
              </w:rPr>
            </w:pPr>
          </w:p>
        </w:tc>
        <w:tc>
          <w:tcPr>
            <w:tcW w:w="2754" w:type="dxa"/>
            <w:vMerge/>
          </w:tcPr>
          <w:p w14:paraId="44311279" w14:textId="77777777" w:rsidR="00400257" w:rsidRPr="007753C2" w:rsidRDefault="00400257" w:rsidP="001B5529">
            <w:pPr>
              <w:rPr>
                <w:b/>
              </w:rPr>
            </w:pPr>
          </w:p>
        </w:tc>
        <w:tc>
          <w:tcPr>
            <w:tcW w:w="2835" w:type="dxa"/>
            <w:vMerge/>
          </w:tcPr>
          <w:p w14:paraId="299E8A85" w14:textId="77777777" w:rsidR="00400257" w:rsidRPr="007753C2" w:rsidRDefault="00400257" w:rsidP="001B5529">
            <w:pPr>
              <w:rPr>
                <w:b/>
              </w:rPr>
            </w:pPr>
          </w:p>
        </w:tc>
        <w:tc>
          <w:tcPr>
            <w:tcW w:w="3402" w:type="dxa"/>
          </w:tcPr>
          <w:p w14:paraId="4234CCA2" w14:textId="77777777" w:rsidR="00400257" w:rsidRPr="00B63D82" w:rsidRDefault="00400257" w:rsidP="001B5529">
            <w:pPr>
              <w:jc w:val="center"/>
            </w:pPr>
            <w:r>
              <w:t>30 057,00</w:t>
            </w:r>
          </w:p>
        </w:tc>
      </w:tr>
      <w:tr w:rsidR="00400257" w:rsidRPr="007753C2" w14:paraId="3D62F980" w14:textId="77777777" w:rsidTr="001B5529">
        <w:tc>
          <w:tcPr>
            <w:tcW w:w="502" w:type="dxa"/>
            <w:shd w:val="clear" w:color="auto" w:fill="C6D9F1"/>
          </w:tcPr>
          <w:p w14:paraId="25B8F55C" w14:textId="77777777" w:rsidR="00400257" w:rsidRPr="007753C2" w:rsidRDefault="00400257" w:rsidP="001B5529">
            <w:pPr>
              <w:rPr>
                <w:b/>
              </w:rPr>
            </w:pPr>
          </w:p>
        </w:tc>
        <w:tc>
          <w:tcPr>
            <w:tcW w:w="2754" w:type="dxa"/>
            <w:shd w:val="clear" w:color="auto" w:fill="C6D9F1"/>
          </w:tcPr>
          <w:p w14:paraId="43A99E91" w14:textId="77777777" w:rsidR="00400257" w:rsidRPr="007753C2" w:rsidRDefault="00400257" w:rsidP="001B5529">
            <w:pPr>
              <w:rPr>
                <w:b/>
              </w:rPr>
            </w:pPr>
          </w:p>
        </w:tc>
        <w:tc>
          <w:tcPr>
            <w:tcW w:w="2835" w:type="dxa"/>
            <w:shd w:val="clear" w:color="auto" w:fill="C6D9F1"/>
          </w:tcPr>
          <w:p w14:paraId="5D34F9D7" w14:textId="77777777" w:rsidR="00400257" w:rsidRPr="007753C2" w:rsidRDefault="00400257" w:rsidP="001B5529">
            <w:pPr>
              <w:rPr>
                <w:b/>
              </w:rPr>
            </w:pPr>
          </w:p>
        </w:tc>
        <w:tc>
          <w:tcPr>
            <w:tcW w:w="3402" w:type="dxa"/>
            <w:shd w:val="clear" w:color="auto" w:fill="C6D9F1"/>
          </w:tcPr>
          <w:p w14:paraId="54618CCA" w14:textId="77777777" w:rsidR="00400257" w:rsidRPr="007753C2" w:rsidRDefault="00400257" w:rsidP="001B5529">
            <w:pPr>
              <w:jc w:val="center"/>
              <w:rPr>
                <w:b/>
              </w:rPr>
            </w:pPr>
          </w:p>
        </w:tc>
      </w:tr>
      <w:tr w:rsidR="00400257" w:rsidRPr="007753C2" w14:paraId="1B0A61EE" w14:textId="77777777" w:rsidTr="001B5529">
        <w:tc>
          <w:tcPr>
            <w:tcW w:w="502" w:type="dxa"/>
            <w:vMerge w:val="restart"/>
          </w:tcPr>
          <w:p w14:paraId="190A6E5B" w14:textId="77777777" w:rsidR="00400257" w:rsidRPr="007753C2" w:rsidRDefault="00400257" w:rsidP="001B5529">
            <w:r w:rsidRPr="007753C2">
              <w:t>2.</w:t>
            </w:r>
          </w:p>
        </w:tc>
        <w:tc>
          <w:tcPr>
            <w:tcW w:w="2754" w:type="dxa"/>
            <w:vMerge w:val="restart"/>
          </w:tcPr>
          <w:p w14:paraId="40385E25" w14:textId="77777777" w:rsidR="00400257" w:rsidRPr="007753C2" w:rsidRDefault="00400257" w:rsidP="001B5529">
            <w:r w:rsidRPr="007753C2">
              <w:t>2-jų asmenų šeimos</w:t>
            </w:r>
          </w:p>
        </w:tc>
        <w:tc>
          <w:tcPr>
            <w:tcW w:w="2835" w:type="dxa"/>
          </w:tcPr>
          <w:p w14:paraId="4D80770D" w14:textId="77777777" w:rsidR="00400257" w:rsidRPr="007753C2" w:rsidRDefault="00400257" w:rsidP="001B5529">
            <w:r w:rsidRPr="007753C2">
              <w:t xml:space="preserve">Pajamos - </w:t>
            </w:r>
            <w:r>
              <w:t>148</w:t>
            </w:r>
            <w:r w:rsidRPr="007753C2">
              <w:t xml:space="preserve"> VRP</w:t>
            </w:r>
          </w:p>
        </w:tc>
        <w:tc>
          <w:tcPr>
            <w:tcW w:w="3402" w:type="dxa"/>
          </w:tcPr>
          <w:p w14:paraId="5463FDBF" w14:textId="77777777" w:rsidR="00400257" w:rsidRPr="007753C2" w:rsidRDefault="00400257" w:rsidP="001B5529">
            <w:pPr>
              <w:jc w:val="center"/>
            </w:pPr>
            <w:r>
              <w:t>34 484,00</w:t>
            </w:r>
          </w:p>
        </w:tc>
      </w:tr>
      <w:tr w:rsidR="00400257" w:rsidRPr="007753C2" w14:paraId="5037BAD6" w14:textId="77777777" w:rsidTr="001B5529">
        <w:tc>
          <w:tcPr>
            <w:tcW w:w="502" w:type="dxa"/>
            <w:vMerge/>
          </w:tcPr>
          <w:p w14:paraId="785B9D42" w14:textId="77777777" w:rsidR="00400257" w:rsidRPr="007753C2" w:rsidRDefault="00400257" w:rsidP="001B5529"/>
        </w:tc>
        <w:tc>
          <w:tcPr>
            <w:tcW w:w="2754" w:type="dxa"/>
            <w:vMerge/>
          </w:tcPr>
          <w:p w14:paraId="6DACD6D9" w14:textId="77777777" w:rsidR="00400257" w:rsidRPr="007753C2" w:rsidRDefault="00400257" w:rsidP="001B5529"/>
        </w:tc>
        <w:tc>
          <w:tcPr>
            <w:tcW w:w="2835" w:type="dxa"/>
          </w:tcPr>
          <w:p w14:paraId="1ABB3600" w14:textId="77777777" w:rsidR="00400257" w:rsidRPr="007753C2" w:rsidRDefault="00400257" w:rsidP="001B5529">
            <w:r w:rsidRPr="007753C2">
              <w:t>Turtas – 2</w:t>
            </w:r>
            <w:r>
              <w:t>62</w:t>
            </w:r>
            <w:r w:rsidRPr="007753C2">
              <w:t xml:space="preserve"> VRP</w:t>
            </w:r>
          </w:p>
        </w:tc>
        <w:tc>
          <w:tcPr>
            <w:tcW w:w="3402" w:type="dxa"/>
          </w:tcPr>
          <w:p w14:paraId="1B135886" w14:textId="77777777" w:rsidR="00400257" w:rsidRPr="007753C2" w:rsidRDefault="00400257" w:rsidP="001B5529">
            <w:pPr>
              <w:jc w:val="center"/>
            </w:pPr>
            <w:r>
              <w:t>61 046,00</w:t>
            </w:r>
          </w:p>
        </w:tc>
      </w:tr>
      <w:tr w:rsidR="00400257" w:rsidRPr="007753C2" w14:paraId="40E9ABAE" w14:textId="77777777" w:rsidTr="001B5529">
        <w:tc>
          <w:tcPr>
            <w:tcW w:w="502" w:type="dxa"/>
            <w:shd w:val="clear" w:color="auto" w:fill="C6D9F1"/>
          </w:tcPr>
          <w:p w14:paraId="05077964" w14:textId="77777777" w:rsidR="00400257" w:rsidRPr="007753C2" w:rsidRDefault="00400257" w:rsidP="001B5529"/>
        </w:tc>
        <w:tc>
          <w:tcPr>
            <w:tcW w:w="2754" w:type="dxa"/>
            <w:shd w:val="clear" w:color="auto" w:fill="C6D9F1"/>
          </w:tcPr>
          <w:p w14:paraId="0AC8960C" w14:textId="77777777" w:rsidR="00400257" w:rsidRPr="007753C2" w:rsidRDefault="00400257" w:rsidP="001B5529"/>
        </w:tc>
        <w:tc>
          <w:tcPr>
            <w:tcW w:w="2835" w:type="dxa"/>
            <w:shd w:val="clear" w:color="auto" w:fill="C6D9F1"/>
          </w:tcPr>
          <w:p w14:paraId="4C30FDFC" w14:textId="77777777" w:rsidR="00400257" w:rsidRPr="007753C2" w:rsidRDefault="00400257" w:rsidP="001B5529"/>
        </w:tc>
        <w:tc>
          <w:tcPr>
            <w:tcW w:w="3402" w:type="dxa"/>
            <w:shd w:val="clear" w:color="auto" w:fill="C6D9F1"/>
          </w:tcPr>
          <w:p w14:paraId="0E8C8C29" w14:textId="77777777" w:rsidR="00400257" w:rsidRPr="007753C2" w:rsidRDefault="00400257" w:rsidP="001B5529">
            <w:pPr>
              <w:jc w:val="center"/>
            </w:pPr>
          </w:p>
        </w:tc>
      </w:tr>
      <w:tr w:rsidR="00400257" w:rsidRPr="007753C2" w14:paraId="7F6963CE" w14:textId="77777777" w:rsidTr="001B5529">
        <w:tc>
          <w:tcPr>
            <w:tcW w:w="502" w:type="dxa"/>
            <w:vMerge w:val="restart"/>
          </w:tcPr>
          <w:p w14:paraId="5F6C012F" w14:textId="77777777" w:rsidR="00400257" w:rsidRPr="007753C2" w:rsidRDefault="00400257" w:rsidP="001B5529">
            <w:r w:rsidRPr="007753C2">
              <w:t>3.</w:t>
            </w:r>
          </w:p>
        </w:tc>
        <w:tc>
          <w:tcPr>
            <w:tcW w:w="2754" w:type="dxa"/>
            <w:vMerge w:val="restart"/>
          </w:tcPr>
          <w:p w14:paraId="4D765325" w14:textId="77777777" w:rsidR="00400257" w:rsidRPr="007753C2" w:rsidRDefault="00400257" w:rsidP="001B5529">
            <w:r>
              <w:t>3-jų asmenų šeimos</w:t>
            </w:r>
          </w:p>
        </w:tc>
        <w:tc>
          <w:tcPr>
            <w:tcW w:w="2835" w:type="dxa"/>
          </w:tcPr>
          <w:p w14:paraId="4F60A1EF" w14:textId="77777777" w:rsidR="00400257" w:rsidRPr="007753C2" w:rsidRDefault="00400257" w:rsidP="001B5529">
            <w:r w:rsidRPr="007753C2">
              <w:t>Pajamos -</w:t>
            </w:r>
            <w:r>
              <w:t>148</w:t>
            </w:r>
            <w:r w:rsidRPr="007753C2">
              <w:t xml:space="preserve"> VRP</w:t>
            </w:r>
          </w:p>
        </w:tc>
        <w:tc>
          <w:tcPr>
            <w:tcW w:w="3402" w:type="dxa"/>
          </w:tcPr>
          <w:p w14:paraId="49313274" w14:textId="77777777" w:rsidR="00400257" w:rsidRPr="007753C2" w:rsidRDefault="00400257" w:rsidP="001B5529">
            <w:pPr>
              <w:jc w:val="center"/>
            </w:pPr>
            <w:r>
              <w:t>34 484,00</w:t>
            </w:r>
          </w:p>
        </w:tc>
      </w:tr>
      <w:tr w:rsidR="00400257" w:rsidRPr="007753C2" w14:paraId="14246E4B" w14:textId="77777777" w:rsidTr="001B5529">
        <w:tc>
          <w:tcPr>
            <w:tcW w:w="502" w:type="dxa"/>
            <w:vMerge/>
          </w:tcPr>
          <w:p w14:paraId="0926C39C" w14:textId="77777777" w:rsidR="00400257" w:rsidRPr="007753C2" w:rsidRDefault="00400257" w:rsidP="001B5529"/>
        </w:tc>
        <w:tc>
          <w:tcPr>
            <w:tcW w:w="2754" w:type="dxa"/>
            <w:vMerge/>
          </w:tcPr>
          <w:p w14:paraId="2F2AEF32" w14:textId="77777777" w:rsidR="00400257" w:rsidRPr="007753C2" w:rsidRDefault="00400257" w:rsidP="001B5529"/>
        </w:tc>
        <w:tc>
          <w:tcPr>
            <w:tcW w:w="2835" w:type="dxa"/>
          </w:tcPr>
          <w:p w14:paraId="1D271B7F" w14:textId="77777777" w:rsidR="00400257" w:rsidRPr="007753C2" w:rsidRDefault="00400257" w:rsidP="001B5529">
            <w:r w:rsidRPr="007753C2">
              <w:t>Turtas – 2</w:t>
            </w:r>
            <w:r>
              <w:t>62</w:t>
            </w:r>
            <w:r w:rsidRPr="007753C2">
              <w:t xml:space="preserve"> VRP</w:t>
            </w:r>
          </w:p>
        </w:tc>
        <w:tc>
          <w:tcPr>
            <w:tcW w:w="3402" w:type="dxa"/>
          </w:tcPr>
          <w:p w14:paraId="005691CF" w14:textId="77777777" w:rsidR="00400257" w:rsidRPr="007753C2" w:rsidRDefault="00400257" w:rsidP="001B5529">
            <w:pPr>
              <w:jc w:val="center"/>
            </w:pPr>
            <w:r>
              <w:t>61 046,00</w:t>
            </w:r>
          </w:p>
        </w:tc>
      </w:tr>
      <w:tr w:rsidR="00400257" w:rsidRPr="007753C2" w14:paraId="4039DDC2" w14:textId="77777777" w:rsidTr="001B5529">
        <w:tc>
          <w:tcPr>
            <w:tcW w:w="502" w:type="dxa"/>
            <w:shd w:val="clear" w:color="auto" w:fill="C6D9F1"/>
          </w:tcPr>
          <w:p w14:paraId="54A800A6" w14:textId="77777777" w:rsidR="00400257" w:rsidRPr="007753C2" w:rsidRDefault="00400257" w:rsidP="001B5529"/>
        </w:tc>
        <w:tc>
          <w:tcPr>
            <w:tcW w:w="2754" w:type="dxa"/>
            <w:shd w:val="clear" w:color="auto" w:fill="C6D9F1"/>
          </w:tcPr>
          <w:p w14:paraId="4C2DBA80" w14:textId="77777777" w:rsidR="00400257" w:rsidRPr="007753C2" w:rsidRDefault="00400257" w:rsidP="001B5529"/>
        </w:tc>
        <w:tc>
          <w:tcPr>
            <w:tcW w:w="2835" w:type="dxa"/>
            <w:shd w:val="clear" w:color="auto" w:fill="C6D9F1"/>
          </w:tcPr>
          <w:p w14:paraId="11589685" w14:textId="77777777" w:rsidR="00400257" w:rsidRPr="007753C2" w:rsidRDefault="00400257" w:rsidP="001B5529"/>
        </w:tc>
        <w:tc>
          <w:tcPr>
            <w:tcW w:w="3402" w:type="dxa"/>
            <w:shd w:val="clear" w:color="auto" w:fill="C6D9F1"/>
          </w:tcPr>
          <w:p w14:paraId="0E9333E0" w14:textId="77777777" w:rsidR="00400257" w:rsidRPr="007753C2" w:rsidRDefault="00400257" w:rsidP="001B5529">
            <w:pPr>
              <w:jc w:val="center"/>
            </w:pPr>
          </w:p>
        </w:tc>
      </w:tr>
      <w:tr w:rsidR="00400257" w:rsidRPr="007753C2" w14:paraId="44363C77" w14:textId="77777777" w:rsidTr="001B5529">
        <w:trPr>
          <w:trHeight w:val="255"/>
        </w:trPr>
        <w:tc>
          <w:tcPr>
            <w:tcW w:w="502" w:type="dxa"/>
            <w:vMerge w:val="restart"/>
          </w:tcPr>
          <w:p w14:paraId="06FD3CF6" w14:textId="77777777" w:rsidR="00400257" w:rsidRPr="007753C2" w:rsidRDefault="00400257" w:rsidP="001B5529">
            <w:r w:rsidRPr="007753C2">
              <w:t>4.</w:t>
            </w:r>
          </w:p>
        </w:tc>
        <w:tc>
          <w:tcPr>
            <w:tcW w:w="2754" w:type="dxa"/>
            <w:vMerge w:val="restart"/>
          </w:tcPr>
          <w:p w14:paraId="3C1868E8" w14:textId="77777777" w:rsidR="00400257" w:rsidRPr="00D62761" w:rsidRDefault="00400257" w:rsidP="001B5529">
            <w:r w:rsidRPr="00D62761">
              <w:t>4-ių asmenų šeimos</w:t>
            </w:r>
          </w:p>
        </w:tc>
        <w:tc>
          <w:tcPr>
            <w:tcW w:w="2835" w:type="dxa"/>
          </w:tcPr>
          <w:p w14:paraId="0F7D6753" w14:textId="77777777" w:rsidR="00400257" w:rsidRPr="007753C2" w:rsidRDefault="00400257" w:rsidP="001B5529">
            <w:r w:rsidRPr="007753C2">
              <w:t xml:space="preserve">Pajamos – </w:t>
            </w:r>
            <w:r>
              <w:t>178</w:t>
            </w:r>
            <w:r w:rsidRPr="007753C2">
              <w:t xml:space="preserve"> VRP</w:t>
            </w:r>
          </w:p>
        </w:tc>
        <w:tc>
          <w:tcPr>
            <w:tcW w:w="3402" w:type="dxa"/>
          </w:tcPr>
          <w:p w14:paraId="58F182DD" w14:textId="77777777" w:rsidR="00400257" w:rsidRPr="007753C2" w:rsidRDefault="00400257" w:rsidP="001B5529">
            <w:pPr>
              <w:jc w:val="center"/>
            </w:pPr>
            <w:r>
              <w:t>41 474,00</w:t>
            </w:r>
          </w:p>
        </w:tc>
      </w:tr>
      <w:tr w:rsidR="00400257" w:rsidRPr="007753C2" w14:paraId="777E579B" w14:textId="77777777" w:rsidTr="001B5529">
        <w:trPr>
          <w:trHeight w:val="300"/>
        </w:trPr>
        <w:tc>
          <w:tcPr>
            <w:tcW w:w="502" w:type="dxa"/>
            <w:vMerge/>
          </w:tcPr>
          <w:p w14:paraId="6FBA7573" w14:textId="77777777" w:rsidR="00400257" w:rsidRPr="007753C2" w:rsidRDefault="00400257" w:rsidP="001B5529"/>
        </w:tc>
        <w:tc>
          <w:tcPr>
            <w:tcW w:w="2754" w:type="dxa"/>
            <w:vMerge/>
          </w:tcPr>
          <w:p w14:paraId="5F389CE9" w14:textId="77777777" w:rsidR="00400257" w:rsidRPr="007753C2" w:rsidRDefault="00400257" w:rsidP="001B5529"/>
        </w:tc>
        <w:tc>
          <w:tcPr>
            <w:tcW w:w="2835" w:type="dxa"/>
          </w:tcPr>
          <w:p w14:paraId="19E87249" w14:textId="77777777" w:rsidR="00400257" w:rsidRPr="007753C2" w:rsidRDefault="00400257" w:rsidP="001B5529">
            <w:r w:rsidRPr="007753C2">
              <w:t xml:space="preserve">Turtas – </w:t>
            </w:r>
            <w:r>
              <w:t>349</w:t>
            </w:r>
            <w:r w:rsidRPr="007753C2">
              <w:t xml:space="preserve"> VRP</w:t>
            </w:r>
          </w:p>
        </w:tc>
        <w:tc>
          <w:tcPr>
            <w:tcW w:w="3402" w:type="dxa"/>
          </w:tcPr>
          <w:p w14:paraId="0575139E" w14:textId="77777777" w:rsidR="00400257" w:rsidRPr="007753C2" w:rsidRDefault="00400257" w:rsidP="001B5529">
            <w:pPr>
              <w:jc w:val="center"/>
            </w:pPr>
            <w:r>
              <w:t>81 317,00</w:t>
            </w:r>
          </w:p>
        </w:tc>
      </w:tr>
      <w:tr w:rsidR="00400257" w:rsidRPr="007753C2" w14:paraId="582FE1BB" w14:textId="77777777" w:rsidTr="001B5529">
        <w:trPr>
          <w:trHeight w:val="300"/>
        </w:trPr>
        <w:tc>
          <w:tcPr>
            <w:tcW w:w="502" w:type="dxa"/>
            <w:shd w:val="clear" w:color="auto" w:fill="C6D9F1"/>
          </w:tcPr>
          <w:p w14:paraId="44F3D2E3" w14:textId="77777777" w:rsidR="00400257" w:rsidRPr="007753C2" w:rsidRDefault="00400257" w:rsidP="001B5529"/>
        </w:tc>
        <w:tc>
          <w:tcPr>
            <w:tcW w:w="2754" w:type="dxa"/>
            <w:shd w:val="clear" w:color="auto" w:fill="C6D9F1"/>
          </w:tcPr>
          <w:p w14:paraId="58EE38C9" w14:textId="77777777" w:rsidR="00400257" w:rsidRPr="007753C2" w:rsidRDefault="00400257" w:rsidP="001B5529"/>
        </w:tc>
        <w:tc>
          <w:tcPr>
            <w:tcW w:w="2835" w:type="dxa"/>
            <w:shd w:val="clear" w:color="auto" w:fill="C6D9F1"/>
          </w:tcPr>
          <w:p w14:paraId="46056D8E" w14:textId="77777777" w:rsidR="00400257" w:rsidRPr="007753C2" w:rsidRDefault="00400257" w:rsidP="001B5529"/>
        </w:tc>
        <w:tc>
          <w:tcPr>
            <w:tcW w:w="3402" w:type="dxa"/>
            <w:shd w:val="clear" w:color="auto" w:fill="C6D9F1"/>
          </w:tcPr>
          <w:p w14:paraId="5948C810" w14:textId="77777777" w:rsidR="00400257" w:rsidRPr="007753C2" w:rsidRDefault="00400257" w:rsidP="001B5529">
            <w:pPr>
              <w:jc w:val="center"/>
            </w:pPr>
          </w:p>
        </w:tc>
      </w:tr>
      <w:tr w:rsidR="00400257" w:rsidRPr="007753C2" w14:paraId="32C78001" w14:textId="77777777" w:rsidTr="001B5529">
        <w:trPr>
          <w:trHeight w:val="330"/>
        </w:trPr>
        <w:tc>
          <w:tcPr>
            <w:tcW w:w="502" w:type="dxa"/>
            <w:vMerge w:val="restart"/>
          </w:tcPr>
          <w:p w14:paraId="3FF3AD8F" w14:textId="77777777" w:rsidR="00400257" w:rsidRPr="007753C2" w:rsidRDefault="00400257" w:rsidP="001B5529">
            <w:r w:rsidRPr="007753C2">
              <w:t>5.</w:t>
            </w:r>
          </w:p>
        </w:tc>
        <w:tc>
          <w:tcPr>
            <w:tcW w:w="2754" w:type="dxa"/>
            <w:vMerge w:val="restart"/>
          </w:tcPr>
          <w:p w14:paraId="02560CA3" w14:textId="77777777" w:rsidR="00400257" w:rsidRPr="007753C2" w:rsidRDefault="00400257" w:rsidP="001B5529">
            <w:r w:rsidRPr="007753C2">
              <w:t>5-ių asmenų šeimos</w:t>
            </w:r>
          </w:p>
        </w:tc>
        <w:tc>
          <w:tcPr>
            <w:tcW w:w="2835" w:type="dxa"/>
          </w:tcPr>
          <w:p w14:paraId="3A2F79D8" w14:textId="77777777" w:rsidR="00400257" w:rsidRPr="007753C2" w:rsidRDefault="00400257" w:rsidP="001B5529">
            <w:r w:rsidRPr="007753C2">
              <w:t xml:space="preserve">Pajamos – </w:t>
            </w:r>
            <w:r>
              <w:t>178</w:t>
            </w:r>
            <w:r w:rsidRPr="007753C2">
              <w:t xml:space="preserve"> VRP</w:t>
            </w:r>
          </w:p>
        </w:tc>
        <w:tc>
          <w:tcPr>
            <w:tcW w:w="3402" w:type="dxa"/>
          </w:tcPr>
          <w:p w14:paraId="4A6228E4" w14:textId="77777777" w:rsidR="00400257" w:rsidRPr="007753C2" w:rsidRDefault="00400257" w:rsidP="001B5529">
            <w:pPr>
              <w:jc w:val="center"/>
            </w:pPr>
            <w:r>
              <w:t>41 474,00</w:t>
            </w:r>
          </w:p>
        </w:tc>
      </w:tr>
      <w:tr w:rsidR="00400257" w:rsidRPr="007753C2" w14:paraId="271E9821" w14:textId="77777777" w:rsidTr="001B5529">
        <w:trPr>
          <w:trHeight w:val="210"/>
        </w:trPr>
        <w:tc>
          <w:tcPr>
            <w:tcW w:w="502" w:type="dxa"/>
            <w:vMerge/>
          </w:tcPr>
          <w:p w14:paraId="2A8683A7" w14:textId="77777777" w:rsidR="00400257" w:rsidRPr="007753C2" w:rsidRDefault="00400257" w:rsidP="001B5529"/>
        </w:tc>
        <w:tc>
          <w:tcPr>
            <w:tcW w:w="2754" w:type="dxa"/>
            <w:vMerge/>
          </w:tcPr>
          <w:p w14:paraId="0575569E" w14:textId="77777777" w:rsidR="00400257" w:rsidRPr="007753C2" w:rsidRDefault="00400257" w:rsidP="001B5529"/>
        </w:tc>
        <w:tc>
          <w:tcPr>
            <w:tcW w:w="2835" w:type="dxa"/>
          </w:tcPr>
          <w:p w14:paraId="0188A0AD" w14:textId="77777777" w:rsidR="00400257" w:rsidRPr="007753C2" w:rsidRDefault="00400257" w:rsidP="001B5529">
            <w:r w:rsidRPr="007753C2">
              <w:t xml:space="preserve">Turtas – </w:t>
            </w:r>
            <w:r>
              <w:t>349</w:t>
            </w:r>
            <w:r w:rsidRPr="007753C2">
              <w:t xml:space="preserve"> VRP</w:t>
            </w:r>
          </w:p>
        </w:tc>
        <w:tc>
          <w:tcPr>
            <w:tcW w:w="3402" w:type="dxa"/>
          </w:tcPr>
          <w:p w14:paraId="7188C5F1" w14:textId="77777777" w:rsidR="00400257" w:rsidRPr="007753C2" w:rsidRDefault="00400257" w:rsidP="001B5529">
            <w:pPr>
              <w:jc w:val="center"/>
            </w:pPr>
            <w:r>
              <w:t>81 317 ,00</w:t>
            </w:r>
          </w:p>
        </w:tc>
      </w:tr>
      <w:tr w:rsidR="00400257" w:rsidRPr="007753C2" w14:paraId="0006F222" w14:textId="77777777" w:rsidTr="001B5529">
        <w:trPr>
          <w:trHeight w:val="210"/>
        </w:trPr>
        <w:tc>
          <w:tcPr>
            <w:tcW w:w="502" w:type="dxa"/>
            <w:shd w:val="clear" w:color="auto" w:fill="C6D9F1"/>
          </w:tcPr>
          <w:p w14:paraId="5BBEE674" w14:textId="77777777" w:rsidR="00400257" w:rsidRPr="007753C2" w:rsidRDefault="00400257" w:rsidP="001B5529"/>
        </w:tc>
        <w:tc>
          <w:tcPr>
            <w:tcW w:w="2754" w:type="dxa"/>
            <w:shd w:val="clear" w:color="auto" w:fill="C6D9F1"/>
          </w:tcPr>
          <w:p w14:paraId="459BE062" w14:textId="77777777" w:rsidR="00400257" w:rsidRPr="007753C2" w:rsidRDefault="00400257" w:rsidP="001B5529"/>
        </w:tc>
        <w:tc>
          <w:tcPr>
            <w:tcW w:w="2835" w:type="dxa"/>
            <w:shd w:val="clear" w:color="auto" w:fill="C6D9F1"/>
          </w:tcPr>
          <w:p w14:paraId="07FBED31" w14:textId="77777777" w:rsidR="00400257" w:rsidRPr="007753C2" w:rsidRDefault="00400257" w:rsidP="001B5529"/>
        </w:tc>
        <w:tc>
          <w:tcPr>
            <w:tcW w:w="3402" w:type="dxa"/>
            <w:shd w:val="clear" w:color="auto" w:fill="C6D9F1"/>
          </w:tcPr>
          <w:p w14:paraId="66C71F41" w14:textId="77777777" w:rsidR="00400257" w:rsidRPr="007753C2" w:rsidRDefault="00400257" w:rsidP="001B5529">
            <w:pPr>
              <w:jc w:val="center"/>
            </w:pPr>
          </w:p>
        </w:tc>
      </w:tr>
      <w:tr w:rsidR="00400257" w:rsidRPr="007753C2" w14:paraId="1F4340EF" w14:textId="77777777" w:rsidTr="001B5529">
        <w:trPr>
          <w:trHeight w:val="255"/>
        </w:trPr>
        <w:tc>
          <w:tcPr>
            <w:tcW w:w="502" w:type="dxa"/>
            <w:vMerge w:val="restart"/>
          </w:tcPr>
          <w:p w14:paraId="2583BCF3" w14:textId="77777777" w:rsidR="00400257" w:rsidRPr="007753C2" w:rsidRDefault="00400257" w:rsidP="001B5529">
            <w:r w:rsidRPr="007753C2">
              <w:t>6.</w:t>
            </w:r>
          </w:p>
        </w:tc>
        <w:tc>
          <w:tcPr>
            <w:tcW w:w="2754" w:type="dxa"/>
            <w:vMerge w:val="restart"/>
          </w:tcPr>
          <w:p w14:paraId="49F46B67" w14:textId="77777777" w:rsidR="00400257" w:rsidRPr="007753C2" w:rsidRDefault="00400257" w:rsidP="001B5529">
            <w:r w:rsidRPr="007753C2">
              <w:t>6-ių asmenų šeimos</w:t>
            </w:r>
          </w:p>
        </w:tc>
        <w:tc>
          <w:tcPr>
            <w:tcW w:w="2835" w:type="dxa"/>
          </w:tcPr>
          <w:p w14:paraId="40C92D94" w14:textId="77777777" w:rsidR="00400257" w:rsidRPr="007753C2" w:rsidRDefault="00400257" w:rsidP="001B5529">
            <w:r w:rsidRPr="007753C2">
              <w:t>Pajamos –</w:t>
            </w:r>
            <w:r>
              <w:t xml:space="preserve"> 180</w:t>
            </w:r>
            <w:r w:rsidRPr="007753C2">
              <w:t xml:space="preserve"> VRP</w:t>
            </w:r>
          </w:p>
        </w:tc>
        <w:tc>
          <w:tcPr>
            <w:tcW w:w="3402" w:type="dxa"/>
          </w:tcPr>
          <w:p w14:paraId="00E65478" w14:textId="77777777" w:rsidR="00400257" w:rsidRPr="007753C2" w:rsidRDefault="00400257" w:rsidP="001B5529">
            <w:pPr>
              <w:jc w:val="center"/>
            </w:pPr>
            <w:r>
              <w:t>41 940,00</w:t>
            </w:r>
          </w:p>
        </w:tc>
      </w:tr>
      <w:tr w:rsidR="00400257" w:rsidRPr="007753C2" w14:paraId="339B1A6E" w14:textId="77777777" w:rsidTr="001B5529">
        <w:trPr>
          <w:trHeight w:val="285"/>
        </w:trPr>
        <w:tc>
          <w:tcPr>
            <w:tcW w:w="502" w:type="dxa"/>
            <w:vMerge/>
          </w:tcPr>
          <w:p w14:paraId="721ED349" w14:textId="77777777" w:rsidR="00400257" w:rsidRPr="007753C2" w:rsidRDefault="00400257" w:rsidP="001B5529"/>
        </w:tc>
        <w:tc>
          <w:tcPr>
            <w:tcW w:w="2754" w:type="dxa"/>
            <w:vMerge/>
          </w:tcPr>
          <w:p w14:paraId="239C8148" w14:textId="77777777" w:rsidR="00400257" w:rsidRPr="007753C2" w:rsidRDefault="00400257" w:rsidP="001B5529"/>
        </w:tc>
        <w:tc>
          <w:tcPr>
            <w:tcW w:w="2835" w:type="dxa"/>
          </w:tcPr>
          <w:p w14:paraId="46187CA6" w14:textId="77777777" w:rsidR="00400257" w:rsidRPr="007753C2" w:rsidRDefault="00400257" w:rsidP="001B5529">
            <w:r w:rsidRPr="007753C2">
              <w:t xml:space="preserve">Turtas –  </w:t>
            </w:r>
            <w:r>
              <w:t xml:space="preserve">498 </w:t>
            </w:r>
            <w:r w:rsidRPr="007753C2">
              <w:t>VRP</w:t>
            </w:r>
          </w:p>
        </w:tc>
        <w:tc>
          <w:tcPr>
            <w:tcW w:w="3402" w:type="dxa"/>
          </w:tcPr>
          <w:p w14:paraId="3472CFCF" w14:textId="77777777" w:rsidR="00400257" w:rsidRPr="007753C2" w:rsidRDefault="00400257" w:rsidP="001B5529">
            <w:pPr>
              <w:jc w:val="center"/>
            </w:pPr>
            <w:r>
              <w:t>116 034,00</w:t>
            </w:r>
          </w:p>
        </w:tc>
      </w:tr>
      <w:tr w:rsidR="00400257" w:rsidRPr="007753C2" w14:paraId="7EB445C8" w14:textId="77777777" w:rsidTr="001B5529">
        <w:trPr>
          <w:trHeight w:val="285"/>
        </w:trPr>
        <w:tc>
          <w:tcPr>
            <w:tcW w:w="502" w:type="dxa"/>
            <w:shd w:val="clear" w:color="auto" w:fill="C6D9F1"/>
          </w:tcPr>
          <w:p w14:paraId="6051CCD2" w14:textId="77777777" w:rsidR="00400257" w:rsidRPr="007753C2" w:rsidRDefault="00400257" w:rsidP="001B5529"/>
        </w:tc>
        <w:tc>
          <w:tcPr>
            <w:tcW w:w="2754" w:type="dxa"/>
            <w:shd w:val="clear" w:color="auto" w:fill="C6D9F1"/>
          </w:tcPr>
          <w:p w14:paraId="3D2B6C7B" w14:textId="77777777" w:rsidR="00400257" w:rsidRPr="007753C2" w:rsidRDefault="00400257" w:rsidP="001B5529"/>
        </w:tc>
        <w:tc>
          <w:tcPr>
            <w:tcW w:w="2835" w:type="dxa"/>
            <w:shd w:val="clear" w:color="auto" w:fill="C6D9F1"/>
          </w:tcPr>
          <w:p w14:paraId="45ED7C81" w14:textId="77777777" w:rsidR="00400257" w:rsidRPr="007753C2" w:rsidRDefault="00400257" w:rsidP="001B5529"/>
        </w:tc>
        <w:tc>
          <w:tcPr>
            <w:tcW w:w="3402" w:type="dxa"/>
            <w:shd w:val="clear" w:color="auto" w:fill="C6D9F1"/>
          </w:tcPr>
          <w:p w14:paraId="42CE4831" w14:textId="77777777" w:rsidR="00400257" w:rsidRPr="007753C2" w:rsidRDefault="00400257" w:rsidP="001B5529">
            <w:pPr>
              <w:jc w:val="center"/>
            </w:pPr>
          </w:p>
        </w:tc>
      </w:tr>
      <w:tr w:rsidR="00400257" w:rsidRPr="007753C2" w14:paraId="3F106FD4" w14:textId="77777777" w:rsidTr="001B5529">
        <w:trPr>
          <w:trHeight w:val="255"/>
        </w:trPr>
        <w:tc>
          <w:tcPr>
            <w:tcW w:w="502" w:type="dxa"/>
            <w:vMerge w:val="restart"/>
          </w:tcPr>
          <w:p w14:paraId="64E5FC85" w14:textId="77777777" w:rsidR="00400257" w:rsidRPr="007753C2" w:rsidRDefault="00400257" w:rsidP="001B5529">
            <w:r w:rsidRPr="007753C2">
              <w:t>7.</w:t>
            </w:r>
          </w:p>
        </w:tc>
        <w:tc>
          <w:tcPr>
            <w:tcW w:w="2754" w:type="dxa"/>
            <w:vMerge w:val="restart"/>
          </w:tcPr>
          <w:p w14:paraId="661565B0" w14:textId="77777777" w:rsidR="00400257" w:rsidRPr="007753C2" w:rsidRDefault="00400257" w:rsidP="001B5529">
            <w:r w:rsidRPr="007753C2">
              <w:t>7</w:t>
            </w:r>
            <w:r w:rsidRPr="007753C2">
              <w:rPr>
                <w:lang w:val="en-GB"/>
              </w:rPr>
              <w:t>-</w:t>
            </w:r>
            <w:r w:rsidRPr="007753C2">
              <w:t xml:space="preserve">ių asmenų šeimos </w:t>
            </w:r>
          </w:p>
        </w:tc>
        <w:tc>
          <w:tcPr>
            <w:tcW w:w="2835" w:type="dxa"/>
          </w:tcPr>
          <w:p w14:paraId="5DEAF5F0" w14:textId="77777777" w:rsidR="00400257" w:rsidRPr="007753C2" w:rsidRDefault="00400257" w:rsidP="001B5529">
            <w:r w:rsidRPr="007753C2">
              <w:t xml:space="preserve">Pajamos –  </w:t>
            </w:r>
            <w:r>
              <w:t xml:space="preserve">210 </w:t>
            </w:r>
            <w:r w:rsidRPr="007753C2">
              <w:t>VRP</w:t>
            </w:r>
          </w:p>
        </w:tc>
        <w:tc>
          <w:tcPr>
            <w:tcW w:w="3402" w:type="dxa"/>
          </w:tcPr>
          <w:p w14:paraId="19E9F2B3" w14:textId="77777777" w:rsidR="00400257" w:rsidRPr="007753C2" w:rsidRDefault="00400257" w:rsidP="001B5529">
            <w:pPr>
              <w:jc w:val="center"/>
            </w:pPr>
            <w:r>
              <w:t>48 930,00</w:t>
            </w:r>
          </w:p>
        </w:tc>
      </w:tr>
      <w:tr w:rsidR="00400257" w:rsidRPr="007753C2" w14:paraId="7F487E45" w14:textId="77777777" w:rsidTr="001B5529">
        <w:trPr>
          <w:trHeight w:val="300"/>
        </w:trPr>
        <w:tc>
          <w:tcPr>
            <w:tcW w:w="502" w:type="dxa"/>
            <w:vMerge/>
          </w:tcPr>
          <w:p w14:paraId="749EF7B2" w14:textId="77777777" w:rsidR="00400257" w:rsidRPr="007753C2" w:rsidRDefault="00400257" w:rsidP="001B5529"/>
        </w:tc>
        <w:tc>
          <w:tcPr>
            <w:tcW w:w="2754" w:type="dxa"/>
            <w:vMerge/>
          </w:tcPr>
          <w:p w14:paraId="11916625" w14:textId="77777777" w:rsidR="00400257" w:rsidRPr="007753C2" w:rsidRDefault="00400257" w:rsidP="001B5529"/>
        </w:tc>
        <w:tc>
          <w:tcPr>
            <w:tcW w:w="2835" w:type="dxa"/>
          </w:tcPr>
          <w:p w14:paraId="1208644C" w14:textId="77777777" w:rsidR="00400257" w:rsidRPr="007753C2" w:rsidRDefault="00400257" w:rsidP="001B5529">
            <w:r w:rsidRPr="007753C2">
              <w:t xml:space="preserve">Turtas –  </w:t>
            </w:r>
            <w:r>
              <w:t xml:space="preserve">581 </w:t>
            </w:r>
            <w:r w:rsidRPr="007753C2">
              <w:t>VRP</w:t>
            </w:r>
          </w:p>
        </w:tc>
        <w:tc>
          <w:tcPr>
            <w:tcW w:w="3402" w:type="dxa"/>
          </w:tcPr>
          <w:p w14:paraId="66FC7CB1" w14:textId="77777777" w:rsidR="00400257" w:rsidRPr="007753C2" w:rsidRDefault="00400257" w:rsidP="001B5529">
            <w:pPr>
              <w:jc w:val="center"/>
            </w:pPr>
            <w:r>
              <w:t>135 373,00</w:t>
            </w:r>
          </w:p>
        </w:tc>
      </w:tr>
    </w:tbl>
    <w:p w14:paraId="1B211375" w14:textId="77777777" w:rsidR="00400257" w:rsidRDefault="00400257" w:rsidP="00400257">
      <w:pPr>
        <w:ind w:firstLine="1296"/>
        <w:jc w:val="both"/>
        <w:rPr>
          <w:szCs w:val="24"/>
        </w:rPr>
      </w:pPr>
    </w:p>
    <w:p w14:paraId="5EF422AE" w14:textId="77777777" w:rsidR="00400257" w:rsidRDefault="00400257" w:rsidP="00400257">
      <w:pPr>
        <w:pStyle w:val="prastasiniatinklio"/>
        <w:shd w:val="clear" w:color="auto" w:fill="FFFFFF"/>
        <w:spacing w:before="0" w:beforeAutospacing="0" w:after="200" w:afterAutospacing="0"/>
        <w:ind w:left="-426" w:firstLine="1135"/>
        <w:jc w:val="both"/>
        <w:rPr>
          <w:color w:val="333333"/>
        </w:rPr>
      </w:pPr>
      <w:r w:rsidRPr="00817907">
        <w:rPr>
          <w:color w:val="333333"/>
        </w:rPr>
        <w:t>(</w:t>
      </w:r>
      <w:r>
        <w:rPr>
          <w:color w:val="333333"/>
        </w:rPr>
        <w:t>v</w:t>
      </w:r>
      <w:r w:rsidRPr="00817907">
        <w:t xml:space="preserve">alstybės remiamų pajamų (VRP) dydis – </w:t>
      </w:r>
      <w:r>
        <w:t>233</w:t>
      </w:r>
      <w:r w:rsidRPr="00817907">
        <w:t xml:space="preserve"> Eur)</w:t>
      </w:r>
    </w:p>
    <w:p w14:paraId="56E3495F" w14:textId="703923D0" w:rsidR="00400257" w:rsidRDefault="00400257" w:rsidP="00400257">
      <w:pPr>
        <w:pStyle w:val="prastasiniatinklio"/>
        <w:shd w:val="clear" w:color="auto" w:fill="FFFFFF"/>
        <w:spacing w:before="0" w:beforeAutospacing="0" w:after="200" w:afterAutospacing="0"/>
        <w:ind w:left="-426" w:firstLine="1135"/>
        <w:jc w:val="both"/>
        <w:rPr>
          <w:color w:val="333333"/>
        </w:rPr>
      </w:pPr>
      <w:r>
        <w:rPr>
          <w:color w:val="333333"/>
        </w:rPr>
        <w:t>3</w:t>
      </w:r>
      <w:r>
        <w:rPr>
          <w:color w:val="333333"/>
        </w:rPr>
        <w:t>.2. įsigyja pirmą būstą Lietuvos Respublikos teritorijoje arba atitinka vieną iš šių sąlygų:</w:t>
      </w:r>
    </w:p>
    <w:p w14:paraId="6882AB62" w14:textId="6258BE95" w:rsidR="00400257" w:rsidRPr="000D6008" w:rsidRDefault="00400257" w:rsidP="00400257">
      <w:pPr>
        <w:spacing w:before="240"/>
        <w:ind w:firstLine="709"/>
        <w:jc w:val="both"/>
        <w:rPr>
          <w:szCs w:val="24"/>
          <w:lang w:eastAsia="lt-LT"/>
        </w:rPr>
      </w:pPr>
      <w:r>
        <w:rPr>
          <w:color w:val="333333"/>
        </w:rPr>
        <w:t>3</w:t>
      </w:r>
      <w:r w:rsidRPr="000D6008">
        <w:rPr>
          <w:color w:val="333333"/>
        </w:rPr>
        <w:t xml:space="preserve">.2.1. </w:t>
      </w:r>
      <w:r w:rsidRPr="000D6008">
        <w:rPr>
          <w:szCs w:val="24"/>
          <w:lang w:eastAsia="lt-LT"/>
        </w:rPr>
        <w:t>pastaruosius 5 metus iki prašymo suteikti paramą būstui įsigyti pateikimo dienos</w:t>
      </w:r>
      <w:r>
        <w:rPr>
          <w:szCs w:val="24"/>
          <w:lang w:eastAsia="lt-LT"/>
        </w:rPr>
        <w:t>,</w:t>
      </w:r>
      <w:r w:rsidRPr="000D6008">
        <w:rPr>
          <w:szCs w:val="24"/>
          <w:lang w:eastAsia="lt-LT"/>
        </w:rPr>
        <w:t xml:space="preserve"> šio prašymo pateikimo metu</w:t>
      </w:r>
      <w:r>
        <w:rPr>
          <w:szCs w:val="24"/>
          <w:lang w:eastAsia="lt-LT"/>
        </w:rPr>
        <w:t xml:space="preserve">, taip pat teisės į valstybės iš dalies kompensuojamą būsto kreditą nustatymo metu </w:t>
      </w:r>
      <w:r w:rsidRPr="000D6008">
        <w:rPr>
          <w:szCs w:val="24"/>
          <w:lang w:eastAsia="lt-LT"/>
        </w:rPr>
        <w:t>neturi būsto nuosavybės teise ir nebuvo pasinaudoję šia paramos forma ar finansine paskata pirmąjį būstą įsigyjančioms jaunoms šeimoms</w:t>
      </w:r>
      <w:r>
        <w:rPr>
          <w:szCs w:val="24"/>
          <w:lang w:eastAsia="lt-LT"/>
        </w:rPr>
        <w:t>,</w:t>
      </w:r>
      <w:r w:rsidRPr="000D6008">
        <w:rPr>
          <w:szCs w:val="24"/>
          <w:lang w:eastAsia="lt-LT"/>
        </w:rPr>
        <w:t xml:space="preserve"> vadovaujantis Lietuvos Respublikos finansinės paskatos pirmąjį būstą įsigyjančioms jaunoms šeimoms įstatymu;</w:t>
      </w:r>
    </w:p>
    <w:p w14:paraId="77F5C1B0" w14:textId="30522378" w:rsidR="00400257" w:rsidRPr="000D6008" w:rsidRDefault="00400257" w:rsidP="00400257">
      <w:pPr>
        <w:spacing w:before="240"/>
        <w:ind w:firstLine="709"/>
        <w:jc w:val="both"/>
        <w:rPr>
          <w:szCs w:val="24"/>
          <w:lang w:eastAsia="lt-LT"/>
        </w:rPr>
      </w:pPr>
      <w:r>
        <w:rPr>
          <w:szCs w:val="24"/>
          <w:lang w:eastAsia="lt-LT"/>
        </w:rPr>
        <w:t>3</w:t>
      </w:r>
      <w:r>
        <w:rPr>
          <w:szCs w:val="24"/>
          <w:lang w:eastAsia="lt-LT"/>
        </w:rPr>
        <w:t>.2.2.</w:t>
      </w:r>
      <w:r w:rsidRPr="000D6008">
        <w:rPr>
          <w:szCs w:val="24"/>
          <w:lang w:eastAsia="lt-LT"/>
        </w:rPr>
        <w:t xml:space="preserve">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 Parama teikiama valstybės iš dalies kompensuojamų būstų kreditų gavėjams būstui pirkti, statyti (dalį kredito panaudojant </w:t>
      </w:r>
      <w:r w:rsidRPr="000D6008">
        <w:rPr>
          <w:szCs w:val="24"/>
        </w:rPr>
        <w:t>žemės sklypui, kuriame yra arba planuojamas statyti būstas, pirkti)</w:t>
      </w:r>
      <w:r w:rsidRPr="000D6008">
        <w:rPr>
          <w:szCs w:val="24"/>
          <w:lang w:eastAsia="lt-LT"/>
        </w:rPr>
        <w:t>, nuosavybės teise turimam būstui rekonstruoti;</w:t>
      </w:r>
    </w:p>
    <w:p w14:paraId="2A147D24" w14:textId="3A37DC04" w:rsidR="00400257" w:rsidRPr="000D6008" w:rsidRDefault="00400257" w:rsidP="00400257">
      <w:pPr>
        <w:spacing w:before="240"/>
        <w:ind w:firstLine="709"/>
        <w:jc w:val="both"/>
        <w:rPr>
          <w:szCs w:val="24"/>
          <w:lang w:eastAsia="lt-LT"/>
        </w:rPr>
      </w:pPr>
      <w:r>
        <w:rPr>
          <w:szCs w:val="24"/>
          <w:lang w:eastAsia="lt-LT"/>
        </w:rPr>
        <w:t>3</w:t>
      </w:r>
      <w:r>
        <w:rPr>
          <w:szCs w:val="24"/>
          <w:lang w:eastAsia="lt-LT"/>
        </w:rPr>
        <w:t>.2.3.</w:t>
      </w:r>
      <w:r w:rsidRPr="000D6008">
        <w:rPr>
          <w:szCs w:val="24"/>
          <w:lang w:eastAsia="lt-LT"/>
        </w:rPr>
        <w:t xml:space="preserve"> neįgalusis ar šeima, kurioje yra neįgalusis, nuosavybės teise turi būstą, nepritaikytą neįgaliųjų poreikiams. Parama teikiama tik valstybės iš dalies kompensuojamų būstų kreditų gavėjams nuosavybės teise turimam būstui rekonstruoti jį pritaikant neįgaliųjų poreikiams.</w:t>
      </w:r>
    </w:p>
    <w:p w14:paraId="73FABF60" w14:textId="22FFD9B2" w:rsidR="002F5D99" w:rsidRPr="002649BC" w:rsidRDefault="00675968" w:rsidP="004201CC">
      <w:pPr>
        <w:tabs>
          <w:tab w:val="left" w:pos="1191"/>
          <w:tab w:val="left" w:pos="1242"/>
        </w:tabs>
        <w:spacing w:before="240"/>
        <w:ind w:firstLine="709"/>
        <w:jc w:val="both"/>
        <w:rPr>
          <w:bCs/>
          <w:szCs w:val="24"/>
        </w:rPr>
      </w:pPr>
      <w:r>
        <w:rPr>
          <w:bCs/>
          <w:szCs w:val="24"/>
        </w:rPr>
        <w:t>4</w:t>
      </w:r>
      <w:r w:rsidR="002F5D99" w:rsidRPr="002649BC">
        <w:rPr>
          <w:bCs/>
          <w:szCs w:val="24"/>
        </w:rPr>
        <w:t>. Valstybės iš dalies kompensuojamų būsto kreditų suma neturi būti didesnė kaip:</w:t>
      </w:r>
    </w:p>
    <w:p w14:paraId="758CC8FF" w14:textId="168E0E0E" w:rsidR="002F5D99" w:rsidRPr="002649BC" w:rsidRDefault="00675968" w:rsidP="004201CC">
      <w:pPr>
        <w:spacing w:before="240"/>
        <w:ind w:firstLine="709"/>
        <w:contextualSpacing/>
        <w:jc w:val="both"/>
        <w:rPr>
          <w:bCs/>
          <w:szCs w:val="24"/>
        </w:rPr>
      </w:pPr>
      <w:r>
        <w:rPr>
          <w:bCs/>
          <w:szCs w:val="24"/>
        </w:rPr>
        <w:t>4</w:t>
      </w:r>
      <w:r w:rsidR="002F5D99" w:rsidRPr="002649BC">
        <w:rPr>
          <w:bCs/>
          <w:szCs w:val="24"/>
        </w:rPr>
        <w:t xml:space="preserve">.1. 53 </w:t>
      </w:r>
      <w:r w:rsidR="002F5D99">
        <w:rPr>
          <w:bCs/>
          <w:szCs w:val="24"/>
        </w:rPr>
        <w:t>000</w:t>
      </w:r>
      <w:r w:rsidR="002F5D99" w:rsidRPr="002649BC">
        <w:rPr>
          <w:bCs/>
          <w:szCs w:val="24"/>
        </w:rPr>
        <w:t xml:space="preserve"> eurų arba ekvivalentas kita valiuta – asmeniui be šeimos;</w:t>
      </w:r>
    </w:p>
    <w:p w14:paraId="3507DA0B" w14:textId="2944E483" w:rsidR="002F5D99" w:rsidRPr="002649BC" w:rsidRDefault="00675968" w:rsidP="004201CC">
      <w:pPr>
        <w:spacing w:before="240"/>
        <w:ind w:firstLine="709"/>
        <w:contextualSpacing/>
        <w:jc w:val="both"/>
        <w:rPr>
          <w:bCs/>
          <w:szCs w:val="24"/>
        </w:rPr>
      </w:pPr>
      <w:r>
        <w:rPr>
          <w:bCs/>
          <w:szCs w:val="24"/>
        </w:rPr>
        <w:t>4</w:t>
      </w:r>
      <w:r w:rsidR="002F5D99" w:rsidRPr="002649BC">
        <w:rPr>
          <w:bCs/>
          <w:szCs w:val="24"/>
        </w:rPr>
        <w:t xml:space="preserve">.2. 87 </w:t>
      </w:r>
      <w:r w:rsidR="002F5D99">
        <w:rPr>
          <w:bCs/>
          <w:szCs w:val="24"/>
        </w:rPr>
        <w:t>000</w:t>
      </w:r>
      <w:r w:rsidR="002F5D99" w:rsidRPr="002649BC">
        <w:rPr>
          <w:bCs/>
          <w:szCs w:val="24"/>
        </w:rPr>
        <w:t xml:space="preserve"> eurų arba ekvivalentas kita valiuta – dviejų ar daugiau asmenų šeimai;</w:t>
      </w:r>
    </w:p>
    <w:p w14:paraId="0944B822" w14:textId="6324C0D9" w:rsidR="002F5D99" w:rsidRDefault="00675968" w:rsidP="004201CC">
      <w:pPr>
        <w:spacing w:before="240"/>
        <w:ind w:firstLine="709"/>
        <w:contextualSpacing/>
        <w:jc w:val="both"/>
        <w:rPr>
          <w:bCs/>
          <w:szCs w:val="24"/>
        </w:rPr>
      </w:pPr>
      <w:r>
        <w:rPr>
          <w:bCs/>
          <w:szCs w:val="24"/>
        </w:rPr>
        <w:t>4</w:t>
      </w:r>
      <w:r w:rsidR="002F5D99" w:rsidRPr="002649BC">
        <w:rPr>
          <w:bCs/>
          <w:szCs w:val="24"/>
        </w:rPr>
        <w:t xml:space="preserve">.3. 35 </w:t>
      </w:r>
      <w:r w:rsidR="002F5D99">
        <w:rPr>
          <w:bCs/>
          <w:szCs w:val="24"/>
        </w:rPr>
        <w:t>000</w:t>
      </w:r>
      <w:r w:rsidR="002F5D99" w:rsidRPr="002649BC">
        <w:rPr>
          <w:bCs/>
          <w:szCs w:val="24"/>
        </w:rPr>
        <w:t xml:space="preserve"> eurų arba ekvivalentas kita valiuta – nuosavybės teise turimam būstui rekonstruoti, neatsižvelgiant į asmens šeiminę padėtį.</w:t>
      </w:r>
    </w:p>
    <w:p w14:paraId="32286F6C" w14:textId="77777777" w:rsidR="004201CC" w:rsidRPr="004201CC" w:rsidRDefault="004201CC" w:rsidP="004201CC">
      <w:pPr>
        <w:spacing w:before="240"/>
        <w:ind w:firstLine="709"/>
        <w:contextualSpacing/>
        <w:jc w:val="both"/>
        <w:rPr>
          <w:bCs/>
          <w:sz w:val="18"/>
          <w:szCs w:val="18"/>
        </w:rPr>
      </w:pPr>
    </w:p>
    <w:p w14:paraId="61CA5EF3" w14:textId="65E8FDB8" w:rsidR="004201CC" w:rsidRPr="004201CC" w:rsidRDefault="004201CC" w:rsidP="004201CC">
      <w:pPr>
        <w:spacing w:before="240"/>
        <w:ind w:firstLine="709"/>
        <w:contextualSpacing/>
        <w:jc w:val="both"/>
        <w:rPr>
          <w:szCs w:val="24"/>
          <w:lang w:eastAsia="lt-LT"/>
        </w:rPr>
      </w:pPr>
      <w:r>
        <w:rPr>
          <w:bCs/>
          <w:szCs w:val="24"/>
        </w:rPr>
        <w:t xml:space="preserve">5. </w:t>
      </w:r>
      <w:r w:rsidRPr="004201CC">
        <w:rPr>
          <w:szCs w:val="24"/>
          <w:bdr w:val="none" w:sz="0" w:space="0" w:color="auto" w:frame="1"/>
          <w:lang w:eastAsia="lt-LT"/>
        </w:rPr>
        <w:t>Valstybės iš dalies kompensuojamą būsto kreditą gali gauti asmenys ir šeimos, kurie pagal Paramos būstui įsigyti ar išsinuomoti įstatymą turi teisę į paramą būstui įsigyti:</w:t>
      </w:r>
      <w:r>
        <w:rPr>
          <w:szCs w:val="24"/>
          <w:bdr w:val="none" w:sz="0" w:space="0" w:color="auto" w:frame="1"/>
          <w:lang w:eastAsia="lt-LT"/>
        </w:rPr>
        <w:t xml:space="preserve"> </w:t>
      </w:r>
      <w:r w:rsidRPr="004201CC">
        <w:rPr>
          <w:szCs w:val="24"/>
          <w:bdr w:val="none" w:sz="0" w:space="0" w:color="auto" w:frame="1"/>
          <w:lang w:eastAsia="lt-LT"/>
        </w:rPr>
        <w:t>pirkti, statyti ar pirkti ir statyti (dalį kredito panaudojant žemės sklypui, kuriame yra arba planuojamas statyti būstas, pirkti), nuosavybės teise turimam būstui rekonstruoti.</w:t>
      </w:r>
    </w:p>
    <w:p w14:paraId="4C6A052C" w14:textId="77777777" w:rsidR="004201CC" w:rsidRPr="002649BC" w:rsidRDefault="004201CC" w:rsidP="002F5D99">
      <w:pPr>
        <w:ind w:firstLine="709"/>
        <w:contextualSpacing/>
        <w:jc w:val="both"/>
        <w:rPr>
          <w:bCs/>
          <w:szCs w:val="24"/>
        </w:rPr>
      </w:pPr>
    </w:p>
    <w:p w14:paraId="2C58A58D" w14:textId="0E4794B4" w:rsidR="002F5D99" w:rsidRPr="0027690B" w:rsidRDefault="00177BD7" w:rsidP="002F5D99">
      <w:pPr>
        <w:widowControl w:val="0"/>
        <w:ind w:firstLine="720"/>
        <w:jc w:val="both"/>
        <w:rPr>
          <w:bCs/>
          <w:szCs w:val="24"/>
          <w:lang w:eastAsia="lt-LT"/>
        </w:rPr>
      </w:pPr>
      <w:r w:rsidRPr="004A3B0D">
        <w:rPr>
          <w:bCs/>
          <w:szCs w:val="24"/>
          <w:lang w:eastAsia="lt-LT"/>
        </w:rPr>
        <w:t>6</w:t>
      </w:r>
      <w:r w:rsidR="002F5D99" w:rsidRPr="004A3B0D">
        <w:rPr>
          <w:bCs/>
          <w:szCs w:val="24"/>
          <w:lang w:eastAsia="lt-LT"/>
        </w:rPr>
        <w:t>. Teikiamų subsidijų valstybės iš dalies kompensuojamo būsto kredito daliai apmokėti dydžiai yra:</w:t>
      </w:r>
    </w:p>
    <w:p w14:paraId="5FD3EAB6" w14:textId="58B04E23" w:rsidR="002F5D99" w:rsidRPr="0027690B" w:rsidRDefault="00177BD7" w:rsidP="002F5D99">
      <w:pPr>
        <w:widowControl w:val="0"/>
        <w:ind w:firstLine="720"/>
        <w:jc w:val="both"/>
        <w:rPr>
          <w:bCs/>
          <w:szCs w:val="24"/>
          <w:lang w:eastAsia="lt-LT"/>
        </w:rPr>
      </w:pPr>
      <w:r w:rsidRPr="0027690B">
        <w:rPr>
          <w:bCs/>
          <w:szCs w:val="24"/>
          <w:lang w:eastAsia="lt-LT"/>
        </w:rPr>
        <w:t>6</w:t>
      </w:r>
      <w:r w:rsidR="002F5D99" w:rsidRPr="0027690B">
        <w:rPr>
          <w:bCs/>
          <w:szCs w:val="24"/>
          <w:lang w:eastAsia="lt-LT"/>
        </w:rPr>
        <w:t>.1. 15 procentų suteikto valstybės iš dalies kompensuojamo būsto kredito (ar šio kredito likučio) sumos – jaunoms šeimoms, neauginančioms vaikų ar vaikų, kuriems nustatyta nuolatinė globa (rūpyba);</w:t>
      </w:r>
    </w:p>
    <w:p w14:paraId="5FE035D0" w14:textId="1DB855BA" w:rsidR="002F5D99" w:rsidRPr="0027690B" w:rsidRDefault="00177BD7" w:rsidP="002F5D99">
      <w:pPr>
        <w:widowControl w:val="0"/>
        <w:ind w:firstLine="720"/>
        <w:jc w:val="both"/>
        <w:rPr>
          <w:bCs/>
          <w:szCs w:val="24"/>
          <w:lang w:eastAsia="lt-LT"/>
        </w:rPr>
      </w:pPr>
      <w:r w:rsidRPr="0027690B">
        <w:rPr>
          <w:bCs/>
          <w:szCs w:val="24"/>
          <w:lang w:eastAsia="lt-LT"/>
        </w:rPr>
        <w:t>6</w:t>
      </w:r>
      <w:r w:rsidR="002F5D99" w:rsidRPr="0027690B">
        <w:rPr>
          <w:bCs/>
          <w:szCs w:val="24"/>
          <w:lang w:eastAsia="lt-LT"/>
        </w:rPr>
        <w:t>.2. 20 procentų suteikto valstybės iš dalies kompensuojamo būsto kredito (ar šio kredito likučio) sumos – jaunoms šeimoms, auginančioms vieną vaiką ar vieną vaiką, kuriam nustatyta nuolatinė globa (rūpyba);</w:t>
      </w:r>
    </w:p>
    <w:p w14:paraId="377D4368" w14:textId="582AAA3C" w:rsidR="002F5D99" w:rsidRPr="0027690B" w:rsidRDefault="00177BD7" w:rsidP="002F5D99">
      <w:pPr>
        <w:widowControl w:val="0"/>
        <w:ind w:firstLine="720"/>
        <w:jc w:val="both"/>
        <w:rPr>
          <w:bCs/>
          <w:szCs w:val="24"/>
          <w:lang w:eastAsia="lt-LT"/>
        </w:rPr>
      </w:pPr>
      <w:r w:rsidRPr="0027690B">
        <w:rPr>
          <w:bCs/>
          <w:szCs w:val="24"/>
          <w:lang w:eastAsia="lt-LT"/>
        </w:rPr>
        <w:t>6</w:t>
      </w:r>
      <w:r w:rsidR="002F5D99" w:rsidRPr="0027690B">
        <w:rPr>
          <w:bCs/>
          <w:szCs w:val="24"/>
          <w:lang w:eastAsia="lt-LT"/>
        </w:rPr>
        <w:t>.3. 25 procentai suteikto valstybės iš dalies kompensuojamo būsto kredito (ar šio kredito likučio) sumos – jaunoms šeimoms, auginančioms du vaikus ar du vaikus, kuriems (ar vienam iš jų) nustatyta nuolatinė globa (rūpyba);</w:t>
      </w:r>
    </w:p>
    <w:p w14:paraId="5B8FB443" w14:textId="40478525" w:rsidR="002F5D99" w:rsidRPr="0027690B" w:rsidRDefault="00177BD7" w:rsidP="002F5D99">
      <w:pPr>
        <w:widowControl w:val="0"/>
        <w:ind w:firstLine="720"/>
        <w:jc w:val="both"/>
        <w:rPr>
          <w:bCs/>
          <w:szCs w:val="24"/>
          <w:lang w:eastAsia="lt-LT"/>
        </w:rPr>
      </w:pPr>
      <w:r w:rsidRPr="0027690B">
        <w:rPr>
          <w:bCs/>
          <w:szCs w:val="24"/>
          <w:lang w:eastAsia="lt-LT"/>
        </w:rPr>
        <w:t>6</w:t>
      </w:r>
      <w:r w:rsidR="002F5D99" w:rsidRPr="0027690B">
        <w:rPr>
          <w:bCs/>
          <w:szCs w:val="24"/>
          <w:lang w:eastAsia="lt-LT"/>
        </w:rPr>
        <w:t>.4. 30 procentų suteikto valstybės iš dalies kompensuojamo būsto kredito (ar šio kredito likučio) sumos:</w:t>
      </w:r>
    </w:p>
    <w:p w14:paraId="3303531F" w14:textId="77777777" w:rsidR="002F5D99" w:rsidRPr="0027690B" w:rsidRDefault="002F5D99" w:rsidP="002F5D99">
      <w:pPr>
        <w:widowControl w:val="0"/>
        <w:ind w:firstLine="720"/>
        <w:jc w:val="both"/>
        <w:rPr>
          <w:bCs/>
          <w:szCs w:val="24"/>
          <w:lang w:eastAsia="lt-LT"/>
        </w:rPr>
      </w:pPr>
      <w:r w:rsidRPr="0027690B">
        <w:rPr>
          <w:bCs/>
          <w:szCs w:val="24"/>
          <w:lang w:eastAsia="lt-LT"/>
        </w:rPr>
        <w:t>a) šeimoms, auginančioms tris ar daugiau vaikų ir (ar) tris ar daugiau vaikų, kuriems (ar vienam, ar keliems iš jų) nustatyta nuolatinė globa (rūpyba);</w:t>
      </w:r>
    </w:p>
    <w:p w14:paraId="21988B81" w14:textId="5D8C02C1" w:rsidR="002F5D99" w:rsidRPr="0027690B" w:rsidRDefault="002F5D99" w:rsidP="002F5D99">
      <w:pPr>
        <w:widowControl w:val="0"/>
        <w:ind w:firstLine="720"/>
        <w:jc w:val="both"/>
        <w:rPr>
          <w:bCs/>
          <w:szCs w:val="24"/>
          <w:lang w:eastAsia="lt-LT"/>
        </w:rPr>
      </w:pPr>
      <w:r w:rsidRPr="0027690B">
        <w:rPr>
          <w:bCs/>
          <w:szCs w:val="24"/>
          <w:lang w:eastAsia="lt-LT"/>
        </w:rPr>
        <w:t>b) neįgaliesiems arba šeimoms, kuriose yra neįgaliųjų</w:t>
      </w:r>
      <w:r w:rsidR="007A42DD" w:rsidRPr="0027690B">
        <w:rPr>
          <w:bCs/>
          <w:szCs w:val="24"/>
          <w:lang w:eastAsia="lt-LT"/>
        </w:rPr>
        <w:t xml:space="preserve">. </w:t>
      </w:r>
      <w:r w:rsidR="007A42DD" w:rsidRPr="0027690B">
        <w:rPr>
          <w:szCs w:val="24"/>
        </w:rPr>
        <w:t xml:space="preserve">Neįgalusis – asmuo, kuriam LR neįgaliųjų socialinės integracijos įstatymo nustatyta tvarka nustatytas arba sunkus ar vidutinis neįgalumo lygis, arba 40 proc. ar mažesnis darbingumo lygis, arba senatvės amžių sukakęs asmuo, kuriam nustatytas </w:t>
      </w:r>
      <w:r w:rsidR="007A42DD" w:rsidRPr="0027690B">
        <w:rPr>
          <w:szCs w:val="24"/>
        </w:rPr>
        <w:lastRenderedPageBreak/>
        <w:t>specialiųjų poreikių lygis</w:t>
      </w:r>
      <w:r w:rsidRPr="0027690B">
        <w:rPr>
          <w:bCs/>
          <w:szCs w:val="24"/>
          <w:lang w:eastAsia="lt-LT"/>
        </w:rPr>
        <w:t>;</w:t>
      </w:r>
    </w:p>
    <w:p w14:paraId="742C9306" w14:textId="77777777" w:rsidR="002F5D99" w:rsidRPr="0027690B" w:rsidRDefault="002F5D99" w:rsidP="002F5D99">
      <w:pPr>
        <w:widowControl w:val="0"/>
        <w:ind w:firstLine="720"/>
        <w:jc w:val="both"/>
        <w:rPr>
          <w:bCs/>
          <w:szCs w:val="24"/>
          <w:lang w:eastAsia="lt-LT"/>
        </w:rPr>
      </w:pPr>
      <w:r w:rsidRPr="0027690B">
        <w:rPr>
          <w:bCs/>
          <w:szCs w:val="24"/>
          <w:lang w:eastAsia="lt-LT"/>
        </w:rPr>
        <w:t>c) asmenims iki 36 metų, kurie yra buvę likę be tėvų globos (rūpybos), ar jų šeimoms;</w:t>
      </w:r>
    </w:p>
    <w:p w14:paraId="6D11521A" w14:textId="77777777" w:rsidR="002F5D99" w:rsidRDefault="002F5D99" w:rsidP="002F5D99">
      <w:pPr>
        <w:widowControl w:val="0"/>
        <w:ind w:firstLine="720"/>
        <w:jc w:val="both"/>
        <w:rPr>
          <w:bCs/>
          <w:szCs w:val="24"/>
          <w:lang w:eastAsia="lt-LT"/>
        </w:rPr>
      </w:pPr>
      <w:r w:rsidRPr="0027690B">
        <w:rPr>
          <w:bCs/>
          <w:szCs w:val="24"/>
          <w:lang w:eastAsia="lt-LT"/>
        </w:rPr>
        <w:t>d) šeimoms, kuriose motina arba tėvas, globėjas (rūpintojas) vieni augina vieną ar daugiau vaikų ir (ar) vaiką (vaikus), kuriam (kuriems) nustatyta nuolatinė globa (rūpyba).</w:t>
      </w:r>
    </w:p>
    <w:p w14:paraId="4C879246" w14:textId="77777777" w:rsidR="002F5D99" w:rsidRDefault="002F5D99" w:rsidP="002F5D99">
      <w:pPr>
        <w:ind w:firstLine="1296"/>
        <w:jc w:val="both"/>
        <w:rPr>
          <w:szCs w:val="24"/>
        </w:rPr>
      </w:pPr>
    </w:p>
    <w:p w14:paraId="0A28563A" w14:textId="583E18DE" w:rsidR="002F5D99" w:rsidRDefault="00962DBC" w:rsidP="002F5D99">
      <w:pPr>
        <w:tabs>
          <w:tab w:val="left" w:pos="709"/>
        </w:tabs>
        <w:ind w:firstLine="851"/>
        <w:jc w:val="both"/>
        <w:rPr>
          <w:szCs w:val="24"/>
        </w:rPr>
      </w:pPr>
      <w:r>
        <w:rPr>
          <w:color w:val="333333"/>
        </w:rPr>
        <w:t>7</w:t>
      </w:r>
      <w:r w:rsidR="002F5D99" w:rsidRPr="007337C4">
        <w:rPr>
          <w:color w:val="333333"/>
        </w:rPr>
        <w:t>. Prašymą rajono savivaldybės administracijai asmenys ir šeimos gali užpildyti (Bažnyčios g. 4, Šakiai).</w:t>
      </w:r>
      <w:r w:rsidR="002F5D99" w:rsidRPr="007337C4">
        <w:rPr>
          <w:szCs w:val="24"/>
        </w:rPr>
        <w:t xml:space="preserve"> Kartu su prašymu pateikiami papildomi dokumentai (nesant galimybės jų gauti iš valstybės ir (ar) savivaldybės institucijų, įstaigų, įmonių ir organizacijų):</w:t>
      </w:r>
    </w:p>
    <w:p w14:paraId="4880B1D5" w14:textId="5B12737D" w:rsidR="002F5D99" w:rsidRDefault="00962DBC" w:rsidP="002F5D99">
      <w:pPr>
        <w:tabs>
          <w:tab w:val="left" w:pos="851"/>
        </w:tabs>
        <w:ind w:firstLine="851"/>
        <w:jc w:val="both"/>
        <w:rPr>
          <w:szCs w:val="24"/>
        </w:rPr>
      </w:pPr>
      <w:r>
        <w:rPr>
          <w:szCs w:val="24"/>
        </w:rPr>
        <w:t>7</w:t>
      </w:r>
      <w:r w:rsidR="002F5D99">
        <w:rPr>
          <w:szCs w:val="24"/>
        </w:rPr>
        <w:t>.1. valstybės įmonės Registrų centro Nekilnojamojo turto registro centrinio duomenų banko išrašą apie nuosavybės teise turimą ir (ar) turėtą būstą;</w:t>
      </w:r>
    </w:p>
    <w:p w14:paraId="0C330C27" w14:textId="12E5B6DD" w:rsidR="002F5D99" w:rsidRDefault="00962DBC" w:rsidP="002F5D99">
      <w:pPr>
        <w:tabs>
          <w:tab w:val="left" w:pos="851"/>
        </w:tabs>
        <w:ind w:firstLine="851"/>
        <w:jc w:val="both"/>
        <w:rPr>
          <w:szCs w:val="24"/>
        </w:rPr>
      </w:pPr>
      <w:r>
        <w:rPr>
          <w:szCs w:val="24"/>
        </w:rPr>
        <w:t>7</w:t>
      </w:r>
      <w:r w:rsidR="002F5D99">
        <w:rPr>
          <w:szCs w:val="24"/>
        </w:rPr>
        <w:t>.2. statinio ekspertizės aktą, sudarytą vadovaujantis Statybos techniniu reglamentu STR</w:t>
      </w:r>
      <w:r w:rsidR="002F5D99">
        <w:rPr>
          <w:bCs/>
          <w:szCs w:val="24"/>
        </w:rPr>
        <w:t> </w:t>
      </w:r>
      <w:r w:rsidR="002F5D99">
        <w:rPr>
          <w:szCs w:val="24"/>
        </w:rPr>
        <w:t>1.04.04:2017 „Statinio projektavimas, projekto ekspertizė“, patvirtintu Lietuvos Respublikos aplinkos ministro 2016 m. lapkričio 7 d. įsakymu Nr.</w:t>
      </w:r>
      <w:r w:rsidR="002F5D99">
        <w:rPr>
          <w:bCs/>
          <w:szCs w:val="24"/>
        </w:rPr>
        <w:t xml:space="preserve">  </w:t>
      </w:r>
      <w:r w:rsidR="002F5D99">
        <w:rPr>
          <w:szCs w:val="24"/>
        </w:rPr>
        <w:t>D1-738 „Dėl statybos techninio reglamento STR1.04.04:2017 „Statinio projektavimas, projekto ekspertizė“ patvirtinimo“ (toliau – STR</w:t>
      </w:r>
      <w:r w:rsidR="002F5D99">
        <w:rPr>
          <w:bCs/>
          <w:szCs w:val="24"/>
        </w:rPr>
        <w:t> </w:t>
      </w:r>
      <w:r w:rsidR="002F5D99">
        <w:rPr>
          <w:szCs w:val="24"/>
        </w:rPr>
        <w:t>1.04.04:2017), patvirtinantį turėtame (turimame) būste įvykusią statinio (jo dalies) avariją ar nustatytą jos grėsmę (statinys (jo dalis) yra avarinės būklės) ir išvadas, pateiktas per pastaruosius 5 metus iki prašymo pateikimo dienos;</w:t>
      </w:r>
    </w:p>
    <w:p w14:paraId="1D65EA7E" w14:textId="030435AF" w:rsidR="002F5D99" w:rsidRDefault="00962DBC" w:rsidP="002F5D99">
      <w:pPr>
        <w:tabs>
          <w:tab w:val="left" w:pos="851"/>
        </w:tabs>
        <w:ind w:left="-426" w:firstLine="1277"/>
        <w:jc w:val="both"/>
        <w:rPr>
          <w:szCs w:val="24"/>
        </w:rPr>
      </w:pPr>
      <w:r>
        <w:rPr>
          <w:szCs w:val="24"/>
        </w:rPr>
        <w:t>7</w:t>
      </w:r>
      <w:r w:rsidR="002F5D99" w:rsidRPr="007337C4">
        <w:rPr>
          <w:szCs w:val="24"/>
        </w:rPr>
        <w:t>.3. metinę gyventojo (šeimos) turto deklaraciją (FR0001 su priedu FR0001P);</w:t>
      </w:r>
    </w:p>
    <w:p w14:paraId="69E1B1B2" w14:textId="433FC0DD" w:rsidR="002F5D99" w:rsidRDefault="00962DBC" w:rsidP="002F5D99">
      <w:pPr>
        <w:tabs>
          <w:tab w:val="left" w:pos="851"/>
        </w:tabs>
        <w:ind w:left="851"/>
        <w:jc w:val="both"/>
        <w:rPr>
          <w:szCs w:val="24"/>
        </w:rPr>
      </w:pPr>
      <w:r>
        <w:rPr>
          <w:szCs w:val="24"/>
        </w:rPr>
        <w:t>7</w:t>
      </w:r>
      <w:r w:rsidR="002F5D99">
        <w:rPr>
          <w:szCs w:val="24"/>
        </w:rPr>
        <w:t>.4. dokumentus, patvirtinančius, kad motina arba tėvas, globėjas (rūpintojas) faktiškai vieni augina vaiką (-us) ir (ar) vaiką (-us), kuriam (-iems) nustatyta nuolatinė globa (rūpyba):</w:t>
      </w:r>
    </w:p>
    <w:p w14:paraId="126AF646" w14:textId="6B261803" w:rsidR="002F5D99" w:rsidRDefault="00962DBC" w:rsidP="002F5D99">
      <w:pPr>
        <w:tabs>
          <w:tab w:val="left" w:pos="851"/>
        </w:tabs>
        <w:ind w:left="851"/>
        <w:jc w:val="both"/>
        <w:rPr>
          <w:szCs w:val="24"/>
        </w:rPr>
      </w:pPr>
      <w:r>
        <w:rPr>
          <w:szCs w:val="24"/>
          <w:lang w:val="en-US"/>
        </w:rPr>
        <w:t>7</w:t>
      </w:r>
      <w:r w:rsidR="002F5D99">
        <w:rPr>
          <w:szCs w:val="24"/>
          <w:lang w:val="en-US"/>
        </w:rPr>
        <w:t>.4.1.</w:t>
      </w:r>
      <w:r w:rsidR="002F5D99">
        <w:rPr>
          <w:szCs w:val="24"/>
        </w:rPr>
        <w:t xml:space="preserve"> vieno iš tėvų, vieno iš globėjų (rūpintojų) mirties faktą patvirtinančius dokumentus (pavyzdžiui, mirties liudijimą ar išrašą iš Lietuvos Respublikos gyventojų registro);</w:t>
      </w:r>
    </w:p>
    <w:p w14:paraId="2C769188" w14:textId="12581FEA" w:rsidR="002F5D99" w:rsidRDefault="00962DBC" w:rsidP="002F5D99">
      <w:pPr>
        <w:tabs>
          <w:tab w:val="left" w:pos="851"/>
        </w:tabs>
        <w:ind w:left="-426" w:firstLine="1277"/>
        <w:jc w:val="both"/>
        <w:rPr>
          <w:szCs w:val="24"/>
        </w:rPr>
      </w:pPr>
      <w:r>
        <w:rPr>
          <w:szCs w:val="24"/>
        </w:rPr>
        <w:t>7</w:t>
      </w:r>
      <w:r w:rsidR="002F5D99">
        <w:rPr>
          <w:szCs w:val="24"/>
        </w:rPr>
        <w:t>.4.2. įsiteisėjusį teismo sprendimą (-us) dėl:</w:t>
      </w:r>
    </w:p>
    <w:p w14:paraId="5BB9C76D" w14:textId="2D4B27B0" w:rsidR="002F5D99" w:rsidRDefault="00962DBC" w:rsidP="002F5D99">
      <w:pPr>
        <w:tabs>
          <w:tab w:val="left" w:pos="851"/>
        </w:tabs>
        <w:ind w:left="851"/>
        <w:jc w:val="both"/>
        <w:rPr>
          <w:szCs w:val="24"/>
        </w:rPr>
      </w:pPr>
      <w:r>
        <w:rPr>
          <w:szCs w:val="24"/>
        </w:rPr>
        <w:t>7</w:t>
      </w:r>
      <w:r w:rsidR="002F5D99">
        <w:rPr>
          <w:szCs w:val="24"/>
        </w:rPr>
        <w:t>.4.2.1. santuokos nutraukimo ir (ar) vaiko gyvenamosios vietos nustatymo ir (ar) vaiko išlaikymo priteisimo;</w:t>
      </w:r>
    </w:p>
    <w:p w14:paraId="01248335" w14:textId="701D12EB" w:rsidR="002F5D99" w:rsidRDefault="00962DBC" w:rsidP="002F5D99">
      <w:pPr>
        <w:tabs>
          <w:tab w:val="left" w:pos="851"/>
        </w:tabs>
        <w:ind w:left="-426" w:firstLine="1277"/>
        <w:jc w:val="both"/>
        <w:rPr>
          <w:szCs w:val="24"/>
        </w:rPr>
      </w:pPr>
      <w:r>
        <w:rPr>
          <w:szCs w:val="24"/>
        </w:rPr>
        <w:t>7</w:t>
      </w:r>
      <w:r w:rsidR="002F5D99">
        <w:rPr>
          <w:szCs w:val="24"/>
        </w:rPr>
        <w:t>.4.2.2. vienam iš tėvų neterminuotai apribotos tėvų valdžios;</w:t>
      </w:r>
    </w:p>
    <w:p w14:paraId="70CA3D3A" w14:textId="0DC5E366" w:rsidR="002F5D99" w:rsidRDefault="00962DBC" w:rsidP="002F5D99">
      <w:pPr>
        <w:tabs>
          <w:tab w:val="left" w:pos="851"/>
        </w:tabs>
        <w:ind w:left="-426" w:firstLine="1277"/>
        <w:jc w:val="both"/>
        <w:rPr>
          <w:szCs w:val="24"/>
        </w:rPr>
      </w:pPr>
      <w:r>
        <w:rPr>
          <w:szCs w:val="24"/>
        </w:rPr>
        <w:t>7</w:t>
      </w:r>
      <w:r w:rsidR="002F5D99">
        <w:rPr>
          <w:szCs w:val="24"/>
        </w:rPr>
        <w:t>.4.2.3. vieno iš tėvų pripažinimo neveiksniu;</w:t>
      </w:r>
    </w:p>
    <w:p w14:paraId="199BC406" w14:textId="61F79696" w:rsidR="002F5D99" w:rsidRDefault="00962DBC" w:rsidP="002F5D99">
      <w:pPr>
        <w:tabs>
          <w:tab w:val="left" w:pos="851"/>
        </w:tabs>
        <w:ind w:left="-426" w:firstLine="1277"/>
        <w:jc w:val="both"/>
        <w:rPr>
          <w:szCs w:val="24"/>
        </w:rPr>
      </w:pPr>
      <w:r>
        <w:rPr>
          <w:szCs w:val="24"/>
        </w:rPr>
        <w:t>7</w:t>
      </w:r>
      <w:r w:rsidR="002F5D99">
        <w:rPr>
          <w:szCs w:val="24"/>
        </w:rPr>
        <w:t>.4.2.4. vaiko (-ų) išlaikymo sutarties patvirtinimo;</w:t>
      </w:r>
    </w:p>
    <w:p w14:paraId="07BBD30E" w14:textId="550E129A" w:rsidR="002F5D99" w:rsidRDefault="00962DBC" w:rsidP="002F5D99">
      <w:pPr>
        <w:tabs>
          <w:tab w:val="left" w:pos="851"/>
        </w:tabs>
        <w:ind w:left="851"/>
        <w:jc w:val="both"/>
        <w:rPr>
          <w:szCs w:val="24"/>
        </w:rPr>
      </w:pPr>
      <w:r>
        <w:rPr>
          <w:szCs w:val="24"/>
        </w:rPr>
        <w:t>7</w:t>
      </w:r>
      <w:r w:rsidR="002F5D99">
        <w:rPr>
          <w:szCs w:val="24"/>
        </w:rPr>
        <w:t>.4.2.5. vaiko (-ų) gyvenamosios vietos nustatymo ir (ar) išlaikymo priteisimo, jei vaikas (</w:t>
      </w:r>
      <w:r w:rsidR="002F5D99">
        <w:rPr>
          <w:szCs w:val="24"/>
        </w:rPr>
        <w:noBreakHyphen/>
        <w:t>ai) gimė nesusituokusiems asmenims, o vaiko (-ų) gimimo įraše nurodyti abu tėvai;</w:t>
      </w:r>
    </w:p>
    <w:p w14:paraId="4B9C6E64" w14:textId="54571B54" w:rsidR="002F5D99" w:rsidRDefault="00576D6B" w:rsidP="002F5D99">
      <w:pPr>
        <w:tabs>
          <w:tab w:val="left" w:pos="851"/>
        </w:tabs>
        <w:ind w:left="-426" w:firstLine="1277"/>
        <w:jc w:val="both"/>
        <w:rPr>
          <w:szCs w:val="24"/>
          <w:lang w:val="en-US"/>
        </w:rPr>
      </w:pPr>
      <w:r>
        <w:rPr>
          <w:szCs w:val="24"/>
        </w:rPr>
        <w:t>7</w:t>
      </w:r>
      <w:r w:rsidR="002F5D99">
        <w:rPr>
          <w:szCs w:val="24"/>
        </w:rPr>
        <w:t>.4.2.6. vieno iš tėvų pripažinimo dingusiu be žinios;</w:t>
      </w:r>
    </w:p>
    <w:p w14:paraId="4B43D5E8" w14:textId="686D7F28" w:rsidR="002F5D99" w:rsidRDefault="00576D6B" w:rsidP="002F5D99">
      <w:pPr>
        <w:tabs>
          <w:tab w:val="left" w:pos="851"/>
        </w:tabs>
        <w:ind w:left="851"/>
        <w:jc w:val="both"/>
        <w:rPr>
          <w:szCs w:val="24"/>
        </w:rPr>
      </w:pPr>
      <w:r>
        <w:rPr>
          <w:szCs w:val="24"/>
        </w:rPr>
        <w:t>7</w:t>
      </w:r>
      <w:r w:rsidR="002F5D99">
        <w:rPr>
          <w:szCs w:val="24"/>
        </w:rPr>
        <w:t>.4.3. įsiteisėjusį teismo nuosprendį, kuriuo vienam iš tėvų paskirta su laisvės atėmimu susijusi bausmė;</w:t>
      </w:r>
    </w:p>
    <w:p w14:paraId="04720E7C" w14:textId="561216E7" w:rsidR="002F5D99" w:rsidRDefault="00576D6B" w:rsidP="002F5D99">
      <w:pPr>
        <w:tabs>
          <w:tab w:val="left" w:pos="851"/>
        </w:tabs>
        <w:ind w:left="-426" w:firstLine="1277"/>
        <w:jc w:val="both"/>
        <w:rPr>
          <w:szCs w:val="24"/>
        </w:rPr>
      </w:pPr>
      <w:r>
        <w:rPr>
          <w:szCs w:val="24"/>
        </w:rPr>
        <w:t>7</w:t>
      </w:r>
      <w:r w:rsidR="002F5D99">
        <w:rPr>
          <w:szCs w:val="24"/>
        </w:rPr>
        <w:t>.5. įsiteisėjusį teismo sprendimą dėl nuolatinės globos (rūpybos) nustatymo;</w:t>
      </w:r>
    </w:p>
    <w:p w14:paraId="26A25F6C" w14:textId="609D1879" w:rsidR="002F5D99" w:rsidRDefault="00576D6B" w:rsidP="002F5D99">
      <w:pPr>
        <w:tabs>
          <w:tab w:val="left" w:pos="851"/>
        </w:tabs>
        <w:ind w:left="-426" w:firstLine="1277"/>
        <w:jc w:val="both"/>
        <w:rPr>
          <w:szCs w:val="24"/>
        </w:rPr>
      </w:pPr>
      <w:r>
        <w:rPr>
          <w:szCs w:val="24"/>
        </w:rPr>
        <w:t>7</w:t>
      </w:r>
      <w:r w:rsidR="002F5D99">
        <w:rPr>
          <w:szCs w:val="24"/>
        </w:rPr>
        <w:t>.6. atstovavimą patvirtinantį dokumentą (įgaliojimą, atstovavimo sutartį);</w:t>
      </w:r>
    </w:p>
    <w:p w14:paraId="3E338ACD" w14:textId="4F64CC42" w:rsidR="002F5D99" w:rsidRDefault="00576D6B" w:rsidP="002F5D99">
      <w:pPr>
        <w:tabs>
          <w:tab w:val="left" w:pos="851"/>
        </w:tabs>
        <w:ind w:firstLine="851"/>
        <w:jc w:val="both"/>
        <w:rPr>
          <w:szCs w:val="24"/>
        </w:rPr>
      </w:pPr>
      <w:r>
        <w:rPr>
          <w:szCs w:val="24"/>
        </w:rPr>
        <w:t>7</w:t>
      </w:r>
      <w:r w:rsidR="002F5D99">
        <w:rPr>
          <w:szCs w:val="24"/>
        </w:rPr>
        <w:t>.7. galiojantį statybą leidžiantį dokumentą Lietuvos Respublikos statybos įstatymo 27 straipsnyje numatytais atvejais (jei šis dokumentas neįregistruotas Lietuvos Respublikos statybos leidimų ir statybos valstybinės priežiūros informacinėje sistemoje „Infostatyba“), kai būsto kreditas imamas būstui statyti;</w:t>
      </w:r>
    </w:p>
    <w:p w14:paraId="5A60A8C5" w14:textId="4AE60E70" w:rsidR="002F5D99" w:rsidRDefault="00576D6B" w:rsidP="002F5D99">
      <w:pPr>
        <w:tabs>
          <w:tab w:val="left" w:pos="851"/>
        </w:tabs>
        <w:ind w:firstLine="851"/>
        <w:jc w:val="both"/>
        <w:rPr>
          <w:szCs w:val="24"/>
        </w:rPr>
      </w:pPr>
      <w:r>
        <w:rPr>
          <w:szCs w:val="24"/>
        </w:rPr>
        <w:t>7</w:t>
      </w:r>
      <w:r w:rsidR="002F5D99">
        <w:rPr>
          <w:szCs w:val="24"/>
        </w:rPr>
        <w:t>.8. statinio ekspertizės aktą, sudarytą vadovaujantis STR 1.04.04:2017, patvirtinantį būste įvykusią statinio (jo dalies) avariją ar nustatytą jos grėsmę (statinys (jo dalis) yra avarinės būklės) ir (ar) Reglamente (ES) Nr.</w:t>
      </w:r>
      <w:r w:rsidR="002F5D99">
        <w:rPr>
          <w:bCs/>
          <w:szCs w:val="24"/>
        </w:rPr>
        <w:t xml:space="preserve">  </w:t>
      </w:r>
      <w:r w:rsidR="002F5D99">
        <w:rPr>
          <w:szCs w:val="24"/>
        </w:rPr>
        <w:t>305/2011nurodytų esminių statinių reikalavimų, įskaitant būsto pritaikymo neįgaliųjų poreikiams reikalavimus, pažeidimus, bei pateiktas išvadas arba galiojantį statybą leidžiantį dokumentą dėl nuosavybės teise turimo būsto Lietuvos Respublikos statybos įstatymo 27 straipsnyje</w:t>
      </w:r>
      <w:r w:rsidR="002F5D99">
        <w:t xml:space="preserve"> nurodytais atvejais (</w:t>
      </w:r>
      <w:r w:rsidR="002F5D99">
        <w:rPr>
          <w:szCs w:val="24"/>
        </w:rPr>
        <w:t xml:space="preserve">jei šis dokumentas neįregistruotas Aprašo </w:t>
      </w:r>
      <w:r w:rsidR="002F5D99">
        <w:rPr>
          <w:szCs w:val="24"/>
          <w:lang w:val="en-US"/>
        </w:rPr>
        <w:t>7.7</w:t>
      </w:r>
      <w:r w:rsidR="002F5D99">
        <w:rPr>
          <w:bCs/>
          <w:szCs w:val="24"/>
        </w:rPr>
        <w:t> </w:t>
      </w:r>
      <w:r w:rsidR="002F5D99">
        <w:rPr>
          <w:szCs w:val="24"/>
        </w:rPr>
        <w:t>papunktyje nurodytoje sistemoje), rekonstruojant nuosavybės teise turimą būstą, taip pat rekonstruojant nuosavybės teise turimą būstą, pritaikant jį neįgaliųjų poreikiams;</w:t>
      </w:r>
    </w:p>
    <w:p w14:paraId="493786A6" w14:textId="73B9E6C8" w:rsidR="002F5D99" w:rsidRDefault="00576D6B" w:rsidP="002F5D99">
      <w:pPr>
        <w:tabs>
          <w:tab w:val="left" w:pos="851"/>
        </w:tabs>
        <w:ind w:firstLine="851"/>
        <w:jc w:val="both"/>
        <w:rPr>
          <w:szCs w:val="24"/>
        </w:rPr>
      </w:pPr>
      <w:r>
        <w:rPr>
          <w:szCs w:val="24"/>
        </w:rPr>
        <w:t>7</w:t>
      </w:r>
      <w:r w:rsidR="002F5D99">
        <w:rPr>
          <w:szCs w:val="24"/>
        </w:rPr>
        <w:t>.9. mokymo įstaigos išduotą pažymą apie į šeimos sudėtį įskaitomus asmenis, kurie yra nesusituokę ir savo vaikų neauginantys pilnamečiai vaikai iki 24 metų ir (ar) pilnamečiai vaikai iki 24</w:t>
      </w:r>
      <w:r w:rsidR="002F5D99">
        <w:rPr>
          <w:bCs/>
          <w:szCs w:val="24"/>
        </w:rPr>
        <w:t> </w:t>
      </w:r>
      <w:r w:rsidR="002F5D99">
        <w:rPr>
          <w:szCs w:val="24"/>
        </w:rPr>
        <w:t xml:space="preserve">metų, kuriems iki pilnametystės buvo nustatyta rūpyba ir kurie mokosi bendrojo ugdymo mokyklose, profesinio mokymo įstaigose, aukštosiose mokyklose, bendrojo ugdymo mokyklas ar profesinio mokymo įstaigas baigę pilnamečiai vaikai ir (ar) pilnamečiai vaikai, kuriems iki pilnametystės buvo nustatyta rūpyba, nuo bendrojo ugdymo mokyklų ar profesinio mokymo įstaigų baigimo dienos iki tų pačių metų rugsėjo 1 dienos (pažymoje nurodomi šie duomenys: asmens kodas, vardas, pavardė, </w:t>
      </w:r>
      <w:r w:rsidR="002F5D99">
        <w:rPr>
          <w:szCs w:val="24"/>
        </w:rPr>
        <w:lastRenderedPageBreak/>
        <w:t>mokyklos kodas ir pavadinimas, studijų pradžios data, studijų pabaigos data, stipendijos tipo pavadinimas, stipendijos gavimo metai ir mėnuo, išmokėta stipendijos suma).</w:t>
      </w:r>
    </w:p>
    <w:p w14:paraId="72357C85" w14:textId="6C6C44B5" w:rsidR="002F5D99" w:rsidRDefault="009079DC" w:rsidP="002F5D99">
      <w:pPr>
        <w:tabs>
          <w:tab w:val="left" w:pos="851"/>
        </w:tabs>
        <w:ind w:firstLine="851"/>
        <w:jc w:val="both"/>
      </w:pPr>
      <w:r>
        <w:rPr>
          <w:szCs w:val="24"/>
        </w:rPr>
        <w:t>J</w:t>
      </w:r>
      <w:r w:rsidR="002F5D99">
        <w:rPr>
          <w:szCs w:val="24"/>
        </w:rPr>
        <w:t>ei papildomi dokumentai arba dalis jų nepateikiami kartu su prašymu, asmenys turi juos pateikti per mėnesį nuo prašymo pateikimo dienos.</w:t>
      </w:r>
      <w:r w:rsidR="002F5D99">
        <w:t xml:space="preserve"> </w:t>
      </w:r>
    </w:p>
    <w:p w14:paraId="08F701F1" w14:textId="36B9E52A" w:rsidR="002F5D99" w:rsidRDefault="009079DC" w:rsidP="002F5D99">
      <w:pPr>
        <w:suppressAutoHyphens/>
        <w:ind w:firstLine="709"/>
        <w:jc w:val="both"/>
        <w:textAlignment w:val="baseline"/>
        <w:rPr>
          <w:szCs w:val="24"/>
        </w:rPr>
      </w:pPr>
      <w:r>
        <w:rPr>
          <w:szCs w:val="24"/>
        </w:rPr>
        <w:t>8</w:t>
      </w:r>
      <w:r w:rsidR="002F5D99">
        <w:rPr>
          <w:szCs w:val="24"/>
        </w:rPr>
        <w:t>. Nustačius, kad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w:t>
      </w:r>
      <w:r w:rsidR="002F5D99">
        <w:rPr>
          <w:rFonts w:eastAsia="Lucida Sans Unicode"/>
          <w:szCs w:val="24"/>
          <w:lang w:eastAsia="lt-LT" w:bidi="en-US"/>
        </w:rPr>
        <w:t xml:space="preserve"> </w:t>
      </w:r>
      <w:r w:rsidR="002F5D99">
        <w:rPr>
          <w:szCs w:val="24"/>
        </w:rPr>
        <w:t>Negrąžinta išmokėta subsidijos ar jos dalies dydžio suma išieškoma Lietuvos Respublikos civilinio proceso kodekso nustatyta tvarka.</w:t>
      </w:r>
    </w:p>
    <w:p w14:paraId="07122557" w14:textId="77777777" w:rsidR="002F5D99" w:rsidRDefault="002F5D99" w:rsidP="002F5D99">
      <w:pPr>
        <w:pStyle w:val="prastasiniatinklio"/>
        <w:shd w:val="clear" w:color="auto" w:fill="FFFFFF"/>
        <w:spacing w:before="0" w:beforeAutospacing="0" w:after="200" w:afterAutospacing="0"/>
        <w:ind w:left="-426" w:firstLine="1135"/>
        <w:jc w:val="both"/>
        <w:rPr>
          <w:color w:val="333333"/>
        </w:rPr>
      </w:pPr>
    </w:p>
    <w:p w14:paraId="5E2F2337" w14:textId="598F9F72" w:rsidR="002F5D99" w:rsidRPr="00321761" w:rsidRDefault="002F5D99" w:rsidP="002F5D99">
      <w:pPr>
        <w:pStyle w:val="prastasiniatinklio"/>
        <w:shd w:val="clear" w:color="auto" w:fill="FFFFFF"/>
        <w:spacing w:before="0" w:beforeAutospacing="0" w:after="240" w:afterAutospacing="0"/>
        <w:ind w:firstLine="709"/>
        <w:jc w:val="both"/>
        <w:rPr>
          <w:color w:val="000000"/>
        </w:rPr>
      </w:pPr>
      <w:r w:rsidRPr="00321761">
        <w:rPr>
          <w:color w:val="000000"/>
        </w:rPr>
        <w:t>Informaciją teikia rajono savivaldybės administracijos Biudžeto</w:t>
      </w:r>
      <w:r>
        <w:rPr>
          <w:color w:val="000000"/>
        </w:rPr>
        <w:t>,</w:t>
      </w:r>
      <w:r w:rsidRPr="00321761">
        <w:rPr>
          <w:color w:val="000000"/>
        </w:rPr>
        <w:t xml:space="preserve"> turto</w:t>
      </w:r>
      <w:r>
        <w:rPr>
          <w:color w:val="000000"/>
        </w:rPr>
        <w:t xml:space="preserve"> ir strateginio planavimo</w:t>
      </w:r>
      <w:r w:rsidRPr="00321761">
        <w:rPr>
          <w:color w:val="000000"/>
        </w:rPr>
        <w:t xml:space="preserve"> skyrius (Šakiai, Bažnyčios g. 4, 20</w:t>
      </w:r>
      <w:r>
        <w:rPr>
          <w:color w:val="000000"/>
        </w:rPr>
        <w:t>0</w:t>
      </w:r>
      <w:r w:rsidRPr="00321761">
        <w:rPr>
          <w:color w:val="000000"/>
        </w:rPr>
        <w:t xml:space="preserve"> kab., tel. </w:t>
      </w:r>
      <w:r w:rsidR="00C22FD3">
        <w:rPr>
          <w:color w:val="000000"/>
        </w:rPr>
        <w:t>+370</w:t>
      </w:r>
      <w:r w:rsidRPr="00321761">
        <w:rPr>
          <w:color w:val="000000"/>
        </w:rPr>
        <w:t xml:space="preserve"> 345 6</w:t>
      </w:r>
      <w:r>
        <w:rPr>
          <w:color w:val="000000"/>
        </w:rPr>
        <w:t>6</w:t>
      </w:r>
      <w:r w:rsidRPr="00321761">
        <w:rPr>
          <w:color w:val="000000"/>
        </w:rPr>
        <w:t xml:space="preserve"> </w:t>
      </w:r>
      <w:r>
        <w:rPr>
          <w:color w:val="000000"/>
        </w:rPr>
        <w:t>108</w:t>
      </w:r>
      <w:r w:rsidRPr="00321761">
        <w:rPr>
          <w:color w:val="000000"/>
        </w:rPr>
        <w:t xml:space="preserve">, </w:t>
      </w:r>
      <w:hyperlink r:id="rId7" w:history="1">
        <w:r w:rsidRPr="00321761">
          <w:rPr>
            <w:rStyle w:val="Hipersaitas"/>
          </w:rPr>
          <w:t>sonata.gruzdaitiene</w:t>
        </w:r>
        <w:r w:rsidRPr="00321761">
          <w:rPr>
            <w:rStyle w:val="Hipersaitas"/>
            <w:lang w:val="en-US"/>
          </w:rPr>
          <w:t>@sakiai.lt</w:t>
        </w:r>
      </w:hyperlink>
      <w:r w:rsidRPr="00321761">
        <w:t>).</w:t>
      </w:r>
      <w:r w:rsidRPr="00321761">
        <w:rPr>
          <w:color w:val="000000"/>
          <w:lang w:val="en-US"/>
        </w:rPr>
        <w:t xml:space="preserve"> </w:t>
      </w:r>
    </w:p>
    <w:p w14:paraId="5166E00D" w14:textId="77777777" w:rsidR="002F5D99" w:rsidRPr="003046C5" w:rsidRDefault="002F5D99" w:rsidP="002F5D99">
      <w:pPr>
        <w:ind w:left="-426" w:firstLine="1722"/>
        <w:rPr>
          <w:b/>
          <w:szCs w:val="24"/>
        </w:rPr>
      </w:pPr>
      <w:r w:rsidRPr="003046C5">
        <w:rPr>
          <w:b/>
          <w:szCs w:val="24"/>
        </w:rPr>
        <w:t xml:space="preserve"> </w:t>
      </w:r>
    </w:p>
    <w:p w14:paraId="72AE4237" w14:textId="77777777" w:rsidR="002F5D99" w:rsidRDefault="002F5D99" w:rsidP="002F5D99">
      <w:pPr>
        <w:ind w:left="-426" w:firstLine="1722"/>
      </w:pPr>
    </w:p>
    <w:p w14:paraId="6F6F268F" w14:textId="77777777" w:rsidR="007B1ECB" w:rsidRDefault="007B1ECB"/>
    <w:sectPr w:rsidR="007B1ECB" w:rsidSect="005419B4">
      <w:headerReference w:type="default" r:id="rId8"/>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3C95" w14:textId="77777777" w:rsidR="00E658F8" w:rsidRDefault="00E658F8">
      <w:r>
        <w:separator/>
      </w:r>
    </w:p>
  </w:endnote>
  <w:endnote w:type="continuationSeparator" w:id="0">
    <w:p w14:paraId="76598268" w14:textId="77777777" w:rsidR="00E658F8" w:rsidRDefault="00E6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0442" w14:textId="77777777" w:rsidR="00E658F8" w:rsidRDefault="00E658F8">
      <w:r>
        <w:separator/>
      </w:r>
    </w:p>
  </w:footnote>
  <w:footnote w:type="continuationSeparator" w:id="0">
    <w:p w14:paraId="52EBE567" w14:textId="77777777" w:rsidR="00E658F8" w:rsidRDefault="00E6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421666"/>
      <w:docPartObj>
        <w:docPartGallery w:val="Page Numbers (Top of Page)"/>
        <w:docPartUnique/>
      </w:docPartObj>
    </w:sdtPr>
    <w:sdtContent>
      <w:p w14:paraId="222F1C9C" w14:textId="77777777" w:rsidR="00571C7C" w:rsidRDefault="002F5D99">
        <w:pPr>
          <w:pStyle w:val="Antrats"/>
          <w:jc w:val="center"/>
        </w:pPr>
        <w:r>
          <w:fldChar w:fldCharType="begin"/>
        </w:r>
        <w:r>
          <w:instrText>PAGE   \* MERGEFORMAT</w:instrText>
        </w:r>
        <w:r>
          <w:fldChar w:fldCharType="separate"/>
        </w:r>
        <w:r>
          <w:rPr>
            <w:noProof/>
          </w:rPr>
          <w:t>2</w:t>
        </w:r>
        <w:r>
          <w:fldChar w:fldCharType="end"/>
        </w:r>
      </w:p>
    </w:sdtContent>
  </w:sdt>
  <w:p w14:paraId="0469646B" w14:textId="77777777" w:rsidR="00571C7C" w:rsidRDefault="00571C7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99"/>
    <w:rsid w:val="00086572"/>
    <w:rsid w:val="000A1027"/>
    <w:rsid w:val="0010665D"/>
    <w:rsid w:val="00177BD7"/>
    <w:rsid w:val="001A2E68"/>
    <w:rsid w:val="002501E6"/>
    <w:rsid w:val="0027690B"/>
    <w:rsid w:val="002F5D99"/>
    <w:rsid w:val="00397AC9"/>
    <w:rsid w:val="003A6316"/>
    <w:rsid w:val="003C00C5"/>
    <w:rsid w:val="003D033A"/>
    <w:rsid w:val="003F072F"/>
    <w:rsid w:val="00400257"/>
    <w:rsid w:val="004201CC"/>
    <w:rsid w:val="00474A95"/>
    <w:rsid w:val="0049612D"/>
    <w:rsid w:val="004A3B0D"/>
    <w:rsid w:val="004C3AE7"/>
    <w:rsid w:val="004E3821"/>
    <w:rsid w:val="00512E08"/>
    <w:rsid w:val="00530263"/>
    <w:rsid w:val="005419B4"/>
    <w:rsid w:val="00543D57"/>
    <w:rsid w:val="00563338"/>
    <w:rsid w:val="00571C7C"/>
    <w:rsid w:val="00576D6B"/>
    <w:rsid w:val="005951F5"/>
    <w:rsid w:val="00675968"/>
    <w:rsid w:val="00690CEC"/>
    <w:rsid w:val="006A067E"/>
    <w:rsid w:val="006A3570"/>
    <w:rsid w:val="006B395C"/>
    <w:rsid w:val="007337C4"/>
    <w:rsid w:val="007A42DD"/>
    <w:rsid w:val="007B1ECB"/>
    <w:rsid w:val="007E1223"/>
    <w:rsid w:val="008B203A"/>
    <w:rsid w:val="008E5BB6"/>
    <w:rsid w:val="009079DC"/>
    <w:rsid w:val="00962DBC"/>
    <w:rsid w:val="009B2C7A"/>
    <w:rsid w:val="009E1FD0"/>
    <w:rsid w:val="009E4C57"/>
    <w:rsid w:val="00A374CD"/>
    <w:rsid w:val="00A73831"/>
    <w:rsid w:val="00B25038"/>
    <w:rsid w:val="00C128C7"/>
    <w:rsid w:val="00C168DA"/>
    <w:rsid w:val="00C22FD3"/>
    <w:rsid w:val="00CA6EBF"/>
    <w:rsid w:val="00CD3017"/>
    <w:rsid w:val="00D27703"/>
    <w:rsid w:val="00D97B40"/>
    <w:rsid w:val="00DC407F"/>
    <w:rsid w:val="00DD3686"/>
    <w:rsid w:val="00E0302B"/>
    <w:rsid w:val="00E248E0"/>
    <w:rsid w:val="00E658F8"/>
    <w:rsid w:val="00E661A7"/>
    <w:rsid w:val="00F4028E"/>
    <w:rsid w:val="00F94DC3"/>
    <w:rsid w:val="00F97C9A"/>
    <w:rsid w:val="00FB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961E"/>
  <w15:chartTrackingRefBased/>
  <w15:docId w15:val="{16AD8EEF-E9F7-4602-B6A7-A69E6C92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5D99"/>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F5D99"/>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2F5D99"/>
    <w:rPr>
      <w:color w:val="0563C1" w:themeColor="hyperlink"/>
      <w:u w:val="single"/>
    </w:rPr>
  </w:style>
  <w:style w:type="paragraph" w:styleId="Antrats">
    <w:name w:val="header"/>
    <w:basedOn w:val="prastasis"/>
    <w:link w:val="AntratsDiagrama"/>
    <w:uiPriority w:val="99"/>
    <w:unhideWhenUsed/>
    <w:rsid w:val="002F5D99"/>
    <w:pPr>
      <w:tabs>
        <w:tab w:val="center" w:pos="4819"/>
        <w:tab w:val="right" w:pos="9638"/>
      </w:tabs>
    </w:pPr>
  </w:style>
  <w:style w:type="character" w:customStyle="1" w:styleId="AntratsDiagrama">
    <w:name w:val="Antraštės Diagrama"/>
    <w:basedOn w:val="Numatytasispastraiposriftas"/>
    <w:link w:val="Antrats"/>
    <w:uiPriority w:val="99"/>
    <w:rsid w:val="002F5D99"/>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6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ata.gruzdaitiene@saki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D5643-C067-4A0E-9DEE-7D3C153F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7803</Words>
  <Characters>4449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Gruzdaitienė</dc:creator>
  <cp:keywords/>
  <dc:description/>
  <cp:lastModifiedBy>Sonata Gruzdaitienė</cp:lastModifiedBy>
  <cp:revision>52</cp:revision>
  <dcterms:created xsi:type="dcterms:W3CDTF">2022-09-05T07:28:00Z</dcterms:created>
  <dcterms:modified xsi:type="dcterms:W3CDTF">2026-02-02T09:27:00Z</dcterms:modified>
</cp:coreProperties>
</file>